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E8A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МУНИЦИПАЛЬНОЕ ОБРАЗОВАНИЕ «КУРУМКАНСКИЙ РАЙОН»</w:t>
      </w:r>
    </w:p>
    <w:p w14:paraId="114B8518">
      <w:pPr>
        <w:keepNext w:val="0"/>
        <w:keepLines w:val="0"/>
        <w:pageBreakBefore w:val="0"/>
        <w:widowControl/>
        <w:pBdr>
          <w:bottom w:val="single" w:color="auto" w:sz="4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jc w:val="center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СОВЕТ ДЕПУТАТОВ СЕЛЬСКОГО ПОСЕЛЕНИЯ «АРЗГУН»</w:t>
      </w:r>
    </w:p>
    <w:p w14:paraId="5F9005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jc w:val="center"/>
        <w:textAlignment w:val="auto"/>
        <w:rPr>
          <w:b/>
          <w:sz w:val="20"/>
          <w:szCs w:val="20"/>
        </w:rPr>
      </w:pPr>
      <w:r>
        <w:rPr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14:paraId="38A9DF0A">
      <w:pPr>
        <w:pStyle w:val="5"/>
        <w:rPr>
          <w:sz w:val="26"/>
          <w:szCs w:val="26"/>
        </w:rPr>
      </w:pPr>
    </w:p>
    <w:p w14:paraId="006511D5">
      <w:pPr>
        <w:pStyle w:val="5"/>
        <w:rPr>
          <w:sz w:val="26"/>
          <w:szCs w:val="26"/>
        </w:rPr>
      </w:pPr>
    </w:p>
    <w:p w14:paraId="205EFB75">
      <w:pPr>
        <w:pStyle w:val="10"/>
        <w:spacing w:line="360" w:lineRule="auto"/>
        <w:jc w:val="center"/>
        <w:rPr>
          <w:rFonts w:hint="default"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</w:rPr>
        <w:t>РЕШЕНИЕ №</w:t>
      </w:r>
      <w:r>
        <w:rPr>
          <w:rFonts w:hint="default" w:ascii="Times New Roman" w:hAnsi="Times New Roman"/>
          <w:b/>
          <w:sz w:val="26"/>
          <w:szCs w:val="26"/>
          <w:lang w:val="ru-RU"/>
        </w:rPr>
        <w:t xml:space="preserve"> 32-1</w:t>
      </w:r>
    </w:p>
    <w:p w14:paraId="39D8752C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«</w:t>
      </w:r>
      <w:r>
        <w:rPr>
          <w:rFonts w:hint="default" w:ascii="Times New Roman" w:hAnsi="Times New Roman"/>
          <w:b/>
          <w:sz w:val="26"/>
          <w:szCs w:val="26"/>
          <w:lang w:val="ru-RU"/>
        </w:rPr>
        <w:t xml:space="preserve"> 19 </w:t>
      </w:r>
      <w:r>
        <w:rPr>
          <w:rFonts w:ascii="Times New Roman" w:hAnsi="Times New Roman"/>
          <w:b/>
          <w:sz w:val="26"/>
          <w:szCs w:val="26"/>
        </w:rPr>
        <w:t xml:space="preserve">» </w:t>
      </w:r>
      <w:r>
        <w:rPr>
          <w:rFonts w:hint="default" w:ascii="Times New Roman" w:hAnsi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ru-RU"/>
        </w:rPr>
        <w:t>сентября</w:t>
      </w:r>
      <w:r>
        <w:rPr>
          <w:rFonts w:hint="default" w:ascii="Times New Roman" w:hAnsi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2025 года</w:t>
      </w:r>
    </w:p>
    <w:p w14:paraId="4D36BB6C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0"/>
      </w:tblGrid>
      <w:tr w14:paraId="4C2D3A90">
        <w:tc>
          <w:tcPr>
            <w:tcW w:w="6400" w:type="dxa"/>
          </w:tcPr>
          <w:p w14:paraId="3F6E9622">
            <w:pPr>
              <w:spacing w:after="0" w:line="276" w:lineRule="auto"/>
              <w:rPr>
                <w:rFonts w:hint="default" w:ascii="Times New Roman" w:hAnsi="Times New Roman"/>
                <w:b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bCs w:val="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/>
                <w:b/>
                <w:bCs w:val="0"/>
                <w:sz w:val="24"/>
                <w:szCs w:val="24"/>
              </w:rPr>
              <w:t xml:space="preserve">Об утверждении Положения </w:t>
            </w:r>
            <w:r>
              <w:rPr>
                <w:rFonts w:ascii="Times New Roman" w:hAnsi="Times New Roman"/>
                <w:b/>
                <w:bCs w:val="0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/>
                <w:b/>
                <w:bCs w:val="0"/>
                <w:sz w:val="24"/>
                <w:szCs w:val="24"/>
                <w:lang w:val="ru-RU"/>
              </w:rPr>
              <w:t xml:space="preserve"> проверке соблюдения</w:t>
            </w:r>
          </w:p>
          <w:p w14:paraId="5D32E3C7">
            <w:pPr>
              <w:tabs>
                <w:tab w:val="left" w:pos="6160"/>
              </w:tabs>
              <w:spacing w:after="0" w:line="276" w:lineRule="auto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</w:rPr>
              <w:t>лицами</w:t>
            </w:r>
            <w:r>
              <w:rPr>
                <w:b/>
                <w:bCs w:val="0"/>
                <w:color w:val="000000"/>
                <w:sz w:val="24"/>
                <w:szCs w:val="24"/>
              </w:rPr>
              <w:t>,</w:t>
            </w:r>
            <w:r>
              <w:rPr>
                <w:rFonts w:hint="default"/>
                <w:b/>
                <w:bCs w:val="0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ru-RU"/>
              </w:rPr>
              <w:t>замещающими муниципальные должности</w:t>
            </w:r>
          </w:p>
          <w:p w14:paraId="63BCD5C1">
            <w:pPr>
              <w:pStyle w:val="7"/>
              <w:spacing w:before="0" w:beforeAutospacing="0" w:after="0" w:afterAutospacing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bCs w:val="0"/>
                <w:color w:val="000000"/>
                <w:sz w:val="24"/>
                <w:szCs w:val="24"/>
              </w:rPr>
              <w:t xml:space="preserve">в Совете депутатов </w:t>
            </w:r>
            <w:r>
              <w:rPr>
                <w:b/>
                <w:bCs w:val="0"/>
                <w:color w:val="000000"/>
                <w:sz w:val="24"/>
                <w:szCs w:val="24"/>
                <w:lang w:val="ru-RU"/>
              </w:rPr>
              <w:t>МО</w:t>
            </w:r>
            <w:r>
              <w:rPr>
                <w:rFonts w:hint="default"/>
                <w:b/>
                <w:bCs w:val="0"/>
                <w:color w:val="000000"/>
                <w:sz w:val="24"/>
                <w:szCs w:val="24"/>
                <w:lang w:val="ru-RU"/>
              </w:rPr>
              <w:t xml:space="preserve"> СП</w:t>
            </w:r>
            <w:r>
              <w:rPr>
                <w:b/>
                <w:bCs w:val="0"/>
                <w:color w:val="000000"/>
                <w:sz w:val="24"/>
                <w:szCs w:val="24"/>
              </w:rPr>
              <w:t xml:space="preserve"> «</w:t>
            </w:r>
            <w:r>
              <w:rPr>
                <w:b/>
                <w:bCs w:val="0"/>
                <w:color w:val="000000"/>
                <w:sz w:val="24"/>
                <w:szCs w:val="24"/>
                <w:lang w:val="ru-RU"/>
              </w:rPr>
              <w:t>Арзгун</w:t>
            </w:r>
            <w:r>
              <w:rPr>
                <w:b/>
                <w:bCs w:val="0"/>
                <w:color w:val="000000"/>
                <w:sz w:val="24"/>
                <w:szCs w:val="24"/>
              </w:rPr>
              <w:t>», Главой муниципального образования сельское поселение «</w:t>
            </w:r>
            <w:r>
              <w:rPr>
                <w:b/>
                <w:bCs w:val="0"/>
                <w:color w:val="000000"/>
                <w:sz w:val="24"/>
                <w:szCs w:val="24"/>
                <w:lang w:val="ru-RU"/>
              </w:rPr>
              <w:t>Арзгун</w:t>
            </w:r>
            <w:r>
              <w:rPr>
                <w:b/>
                <w:bCs w:val="0"/>
                <w:color w:val="000000"/>
                <w:sz w:val="24"/>
                <w:szCs w:val="24"/>
              </w:rPr>
              <w:t>», ограничений, запретов, исполнения обязанностей, установленных законодательством Российской Федерации о противодействии коррупции»</w:t>
            </w:r>
          </w:p>
        </w:tc>
      </w:tr>
    </w:tbl>
    <w:p w14:paraId="0394E022">
      <w:pPr>
        <w:pStyle w:val="10"/>
        <w:ind w:firstLine="567"/>
        <w:jc w:val="right"/>
        <w:rPr>
          <w:color w:val="000000"/>
          <w:sz w:val="20"/>
          <w:szCs w:val="20"/>
        </w:rPr>
      </w:pPr>
    </w:p>
    <w:p w14:paraId="31DE0B12">
      <w:pPr>
        <w:pStyle w:val="7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25 декабря 2008 года № 273-ФЗ «О противодействии коррупции», Законом Республики Бурятия от 16.03.2009 № 701-IV «О противодействии коррупции, Уставом муниципального образования сельское поселение «</w:t>
      </w:r>
      <w:r>
        <w:rPr>
          <w:color w:val="000000"/>
          <w:sz w:val="28"/>
          <w:szCs w:val="28"/>
          <w:lang w:val="ru-RU"/>
        </w:rPr>
        <w:t>Арзгун</w:t>
      </w:r>
      <w:r>
        <w:rPr>
          <w:color w:val="000000"/>
          <w:sz w:val="28"/>
          <w:szCs w:val="28"/>
        </w:rPr>
        <w:t xml:space="preserve">»  Совет депутатов  </w:t>
      </w:r>
      <w:r>
        <w:rPr>
          <w:b/>
          <w:color w:val="000000"/>
          <w:sz w:val="28"/>
          <w:szCs w:val="28"/>
        </w:rPr>
        <w:t>решил:</w:t>
      </w:r>
    </w:p>
    <w:p w14:paraId="37C52917">
      <w:pPr>
        <w:pStyle w:val="7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прилагаемое Положение о проверке соблюдения лицами, замещающими муниципальные должности в  Совете депутатов </w:t>
      </w:r>
      <w:r>
        <w:rPr>
          <w:b w:val="0"/>
          <w:bCs w:val="0"/>
          <w:color w:val="000000"/>
          <w:sz w:val="28"/>
          <w:szCs w:val="28"/>
        </w:rPr>
        <w:t>сельское поселение «</w:t>
      </w:r>
      <w:r>
        <w:rPr>
          <w:b w:val="0"/>
          <w:bCs w:val="0"/>
          <w:color w:val="000000"/>
          <w:sz w:val="28"/>
          <w:szCs w:val="28"/>
          <w:lang w:val="ru-RU"/>
        </w:rPr>
        <w:t>Арзгун</w:t>
      </w:r>
      <w:r>
        <w:rPr>
          <w:b w:val="0"/>
          <w:bCs w:val="0"/>
          <w:color w:val="000000"/>
          <w:sz w:val="28"/>
          <w:szCs w:val="28"/>
        </w:rPr>
        <w:t>»,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Главой муниципального образования </w:t>
      </w:r>
      <w:r>
        <w:rPr>
          <w:b w:val="0"/>
          <w:bCs w:val="0"/>
          <w:color w:val="000000"/>
          <w:sz w:val="28"/>
          <w:szCs w:val="28"/>
        </w:rPr>
        <w:t>сельское поселение «</w:t>
      </w:r>
      <w:r>
        <w:rPr>
          <w:b w:val="0"/>
          <w:bCs w:val="0"/>
          <w:color w:val="000000"/>
          <w:sz w:val="28"/>
          <w:szCs w:val="28"/>
          <w:lang w:val="ru-RU"/>
        </w:rPr>
        <w:t>Арзгун</w:t>
      </w:r>
      <w:r>
        <w:rPr>
          <w:b w:val="0"/>
          <w:bCs w:val="0"/>
          <w:color w:val="000000"/>
          <w:sz w:val="28"/>
          <w:szCs w:val="28"/>
        </w:rPr>
        <w:t>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ограничений, запретов, исполнения обязанностей, установленных законодательством Российской Федерации о противодействии коррупции.</w:t>
      </w:r>
    </w:p>
    <w:p w14:paraId="739A44DF">
      <w:pPr>
        <w:pStyle w:val="7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подлежит официальному обнародованию путем размещения на официальном сайте МО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сельское поселение «</w:t>
      </w:r>
      <w:r>
        <w:rPr>
          <w:b w:val="0"/>
          <w:bCs w:val="0"/>
          <w:color w:val="000000"/>
          <w:sz w:val="28"/>
          <w:szCs w:val="28"/>
          <w:lang w:val="ru-RU"/>
        </w:rPr>
        <w:t>Арзгун</w:t>
      </w:r>
      <w:r>
        <w:rPr>
          <w:b w:val="0"/>
          <w:bCs w:val="0"/>
          <w:color w:val="000000"/>
          <w:sz w:val="28"/>
          <w:szCs w:val="28"/>
        </w:rPr>
        <w:t>».</w:t>
      </w:r>
    </w:p>
    <w:p w14:paraId="5A009CA6">
      <w:pPr>
        <w:pStyle w:val="7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Решение вступает в силу на следующий день после дня его официального обнародования. </w:t>
      </w:r>
    </w:p>
    <w:p w14:paraId="7B40EA25">
      <w:pPr>
        <w:pStyle w:val="7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</w:p>
    <w:p w14:paraId="1F35E27D">
      <w:pPr>
        <w:pStyle w:val="7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</w:p>
    <w:p w14:paraId="58055A30">
      <w:pPr>
        <w:pStyle w:val="7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3B38C898">
      <w:pPr>
        <w:pStyle w:val="7"/>
        <w:spacing w:before="0" w:beforeAutospacing="0" w:after="0" w:afterAutospacing="0" w:line="276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Глава</w:t>
      </w:r>
      <w:r>
        <w:rPr>
          <w:rFonts w:hint="default"/>
          <w:b/>
          <w:color w:val="000000"/>
          <w:sz w:val="24"/>
          <w:szCs w:val="24"/>
          <w:lang w:val="ru-RU"/>
        </w:rPr>
        <w:t xml:space="preserve"> - Предс</w:t>
      </w:r>
      <w:r>
        <w:rPr>
          <w:b/>
          <w:color w:val="000000"/>
          <w:sz w:val="24"/>
          <w:szCs w:val="24"/>
        </w:rPr>
        <w:t>едатель  Совета депутатов</w:t>
      </w:r>
    </w:p>
    <w:p w14:paraId="6A69311F">
      <w:pPr>
        <w:pStyle w:val="7"/>
        <w:spacing w:before="0" w:beforeAutospacing="0" w:after="0" w:afterAutospacing="0" w:line="276" w:lineRule="auto"/>
        <w:jc w:val="both"/>
        <w:rPr>
          <w:rFonts w:hint="default"/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4"/>
          <w:szCs w:val="24"/>
          <w:lang w:val="ru-RU"/>
        </w:rPr>
        <w:t>МО</w:t>
      </w:r>
      <w:r>
        <w:rPr>
          <w:rFonts w:hint="default"/>
          <w:b/>
          <w:color w:val="000000"/>
          <w:sz w:val="24"/>
          <w:szCs w:val="24"/>
          <w:lang w:val="ru-RU"/>
        </w:rPr>
        <w:t xml:space="preserve"> СП «Арзгун»  </w:t>
      </w:r>
      <w:r>
        <w:rPr>
          <w:rFonts w:hint="default"/>
          <w:b/>
          <w:color w:val="000000"/>
          <w:sz w:val="28"/>
          <w:szCs w:val="28"/>
          <w:lang w:val="ru-RU"/>
        </w:rPr>
        <w:t xml:space="preserve">                                                                           </w:t>
      </w:r>
      <w:r>
        <w:rPr>
          <w:rFonts w:hint="default"/>
          <w:b w:val="0"/>
          <w:bCs/>
          <w:color w:val="000000"/>
          <w:sz w:val="28"/>
          <w:szCs w:val="28"/>
          <w:lang w:val="ru-RU"/>
        </w:rPr>
        <w:t xml:space="preserve">  </w:t>
      </w:r>
      <w:r>
        <w:rPr>
          <w:rFonts w:hint="default"/>
          <w:b/>
          <w:bCs w:val="0"/>
          <w:color w:val="000000"/>
          <w:sz w:val="24"/>
          <w:szCs w:val="24"/>
          <w:lang w:val="ru-RU"/>
        </w:rPr>
        <w:t>Т.М.Евреев</w:t>
      </w:r>
      <w:r>
        <w:rPr>
          <w:rFonts w:hint="default"/>
          <w:b w:val="0"/>
          <w:bCs/>
          <w:color w:val="000000"/>
          <w:sz w:val="28"/>
          <w:szCs w:val="28"/>
          <w:lang w:val="ru-RU"/>
        </w:rPr>
        <w:t xml:space="preserve">     </w:t>
      </w:r>
      <w:r>
        <w:rPr>
          <w:rFonts w:hint="default"/>
          <w:b/>
          <w:color w:val="000000"/>
          <w:sz w:val="28"/>
          <w:szCs w:val="28"/>
          <w:lang w:val="ru-RU"/>
        </w:rPr>
        <w:t xml:space="preserve">                        </w:t>
      </w:r>
    </w:p>
    <w:p w14:paraId="7E846AF8">
      <w:pPr>
        <w:pStyle w:val="7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3ABE8BCF">
      <w:pPr>
        <w:pStyle w:val="7"/>
        <w:spacing w:before="0" w:beforeAutospacing="0" w:after="0" w:afterAutospacing="0" w:line="360" w:lineRule="auto"/>
        <w:ind w:firstLine="708"/>
        <w:jc w:val="both"/>
        <w:rPr>
          <w:b/>
          <w:color w:val="000000"/>
          <w:sz w:val="28"/>
          <w:szCs w:val="28"/>
        </w:rPr>
      </w:pPr>
    </w:p>
    <w:p w14:paraId="7E6A6507">
      <w:pPr>
        <w:pStyle w:val="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0AB0CF8E">
      <w:pPr>
        <w:pStyle w:val="7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14:paraId="1A749DC9">
      <w:pPr>
        <w:pStyle w:val="7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14:paraId="50620C89">
      <w:pPr>
        <w:pStyle w:val="7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14:paraId="2AE146A9">
      <w:pPr>
        <w:pStyle w:val="7"/>
        <w:spacing w:before="0" w:beforeAutospacing="0" w:after="0" w:afterAutospacing="0"/>
        <w:ind w:firstLine="567"/>
        <w:jc w:val="righ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</w:t>
      </w:r>
    </w:p>
    <w:p w14:paraId="32BA0D07">
      <w:pPr>
        <w:pStyle w:val="7"/>
        <w:spacing w:before="0" w:beforeAutospacing="0" w:after="0" w:afterAutospacing="0"/>
        <w:ind w:firstLine="567"/>
        <w:jc w:val="righ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решению Совета депутатов</w:t>
      </w:r>
    </w:p>
    <w:p w14:paraId="04BF7875">
      <w:pPr>
        <w:pStyle w:val="7"/>
        <w:spacing w:before="0" w:beforeAutospacing="0" w:after="0" w:afterAutospacing="0"/>
        <w:ind w:firstLine="567"/>
        <w:jc w:val="righ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муниципального образования</w:t>
      </w:r>
    </w:p>
    <w:p w14:paraId="66D910F5">
      <w:pPr>
        <w:pStyle w:val="7"/>
        <w:spacing w:before="0" w:beforeAutospacing="0" w:after="0" w:afterAutospacing="0"/>
        <w:ind w:firstLine="567"/>
        <w:jc w:val="righ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сельское поселение «</w:t>
      </w:r>
      <w:r>
        <w:rPr>
          <w:color w:val="000000"/>
          <w:sz w:val="22"/>
          <w:szCs w:val="22"/>
          <w:lang w:val="ru-RU"/>
        </w:rPr>
        <w:t>Арзгун</w:t>
      </w:r>
      <w:r>
        <w:rPr>
          <w:color w:val="000000"/>
          <w:sz w:val="22"/>
          <w:szCs w:val="22"/>
        </w:rPr>
        <w:t xml:space="preserve">» </w:t>
      </w:r>
    </w:p>
    <w:p w14:paraId="419DEEBC">
      <w:pPr>
        <w:pStyle w:val="7"/>
        <w:spacing w:before="0" w:beforeAutospacing="0" w:after="0" w:afterAutospacing="0"/>
        <w:ind w:firstLine="567"/>
        <w:jc w:val="right"/>
        <w:rPr>
          <w:rFonts w:hint="default"/>
          <w:b/>
          <w:bCs/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</w:rPr>
        <w:t>от </w:t>
      </w:r>
      <w:r>
        <w:rPr>
          <w:rFonts w:hint="default"/>
          <w:color w:val="000000"/>
          <w:sz w:val="22"/>
          <w:szCs w:val="22"/>
          <w:lang w:val="ru-RU"/>
        </w:rPr>
        <w:t>19</w:t>
      </w:r>
      <w:bookmarkStart w:id="5" w:name="_GoBack"/>
      <w:bookmarkEnd w:id="5"/>
      <w:r>
        <w:rPr>
          <w:rFonts w:hint="default"/>
          <w:color w:val="000000"/>
          <w:sz w:val="22"/>
          <w:szCs w:val="22"/>
          <w:lang w:val="ru-RU"/>
        </w:rPr>
        <w:t>.09.</w:t>
      </w:r>
      <w:r>
        <w:rPr>
          <w:color w:val="000000"/>
          <w:sz w:val="22"/>
          <w:szCs w:val="22"/>
        </w:rPr>
        <w:t>2025 г. №</w:t>
      </w:r>
      <w:r>
        <w:rPr>
          <w:rFonts w:hint="default"/>
          <w:color w:val="000000"/>
          <w:sz w:val="22"/>
          <w:szCs w:val="22"/>
          <w:lang w:val="ru-RU"/>
        </w:rPr>
        <w:t>32-1</w:t>
      </w:r>
    </w:p>
    <w:p w14:paraId="607A72C5">
      <w:pPr>
        <w:pStyle w:val="7"/>
        <w:spacing w:before="0" w:beforeAutospacing="0" w:after="0" w:afterAutospacing="0"/>
        <w:ind w:firstLine="567"/>
        <w:jc w:val="center"/>
        <w:rPr>
          <w:b/>
          <w:bCs/>
          <w:color w:val="000000"/>
          <w:sz w:val="26"/>
          <w:szCs w:val="26"/>
        </w:rPr>
      </w:pPr>
    </w:p>
    <w:p w14:paraId="3BED2FBD">
      <w:pPr>
        <w:pStyle w:val="7"/>
        <w:spacing w:before="0" w:beforeAutospacing="0" w:after="0" w:afterAutospacing="0"/>
        <w:ind w:firstLine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ПОЛОЖЕНИЕ</w:t>
      </w:r>
    </w:p>
    <w:p w14:paraId="433414C8">
      <w:pPr>
        <w:pStyle w:val="7"/>
        <w:spacing w:before="0" w:beforeAutospacing="0" w:after="0" w:afterAutospacing="0"/>
        <w:ind w:firstLine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 проверке соблюдения лицами,</w:t>
      </w:r>
    </w:p>
    <w:p w14:paraId="5F956DD3">
      <w:pPr>
        <w:pStyle w:val="7"/>
        <w:spacing w:before="0" w:beforeAutospacing="0" w:after="0" w:afterAutospacing="0"/>
        <w:ind w:firstLine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замещающими муниципальные должности в  Совете депутатов муниципального образования сельское поселение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6"/>
          <w:szCs w:val="26"/>
        </w:rPr>
        <w:t>«</w:t>
      </w:r>
      <w:r>
        <w:rPr>
          <w:b/>
          <w:bCs/>
          <w:color w:val="000000"/>
          <w:sz w:val="26"/>
          <w:szCs w:val="26"/>
          <w:lang w:val="ru-RU"/>
        </w:rPr>
        <w:t>Арзгун</w:t>
      </w:r>
      <w:r>
        <w:rPr>
          <w:b/>
          <w:bCs/>
          <w:color w:val="000000"/>
          <w:sz w:val="26"/>
          <w:szCs w:val="26"/>
        </w:rPr>
        <w:t>»</w:t>
      </w:r>
      <w:r>
        <w:rPr>
          <w:b/>
          <w:bCs/>
          <w:color w:val="000000"/>
          <w:sz w:val="28"/>
          <w:szCs w:val="28"/>
        </w:rPr>
        <w:t>,</w:t>
      </w:r>
      <w:r>
        <w:rPr>
          <w:b/>
          <w:bCs/>
          <w:color w:val="000000"/>
          <w:sz w:val="26"/>
          <w:szCs w:val="26"/>
        </w:rPr>
        <w:t xml:space="preserve">   Главой муниципального образования сельское поселение «</w:t>
      </w:r>
      <w:r>
        <w:rPr>
          <w:b/>
          <w:bCs/>
          <w:color w:val="000000"/>
          <w:sz w:val="26"/>
          <w:szCs w:val="26"/>
          <w:lang w:val="ru-RU"/>
        </w:rPr>
        <w:t>Арзгун</w:t>
      </w:r>
      <w:r>
        <w:rPr>
          <w:b/>
          <w:bCs/>
          <w:color w:val="000000"/>
          <w:sz w:val="26"/>
          <w:szCs w:val="26"/>
        </w:rPr>
        <w:t>»   ограничений, запретов, исполнения обязанностей, установленных законодательством Российской Федерации о противодействии коррупции</w:t>
      </w:r>
    </w:p>
    <w:p w14:paraId="1634DAAF">
      <w:pPr>
        <w:pStyle w:val="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14:paraId="511AD7D9">
      <w:pPr>
        <w:pStyle w:val="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Настоящим Положением определяется порядок осуществления проверки соблюдения лицами, замещающими муниципальные должности в  Совете депутатов муниципального образования сельское поселение «</w:t>
      </w:r>
      <w:r>
        <w:rPr>
          <w:color w:val="000000"/>
          <w:sz w:val="26"/>
          <w:szCs w:val="26"/>
          <w:lang w:val="ru-RU"/>
        </w:rPr>
        <w:t>Арзгун</w:t>
      </w:r>
      <w:r>
        <w:rPr>
          <w:color w:val="000000"/>
          <w:sz w:val="26"/>
          <w:szCs w:val="26"/>
        </w:rPr>
        <w:t>», Главой муниципального образования сельское поселение «</w:t>
      </w:r>
      <w:r>
        <w:rPr>
          <w:color w:val="000000"/>
          <w:sz w:val="26"/>
          <w:szCs w:val="26"/>
          <w:lang w:val="ru-RU"/>
        </w:rPr>
        <w:t>Арзгун</w:t>
      </w:r>
      <w:r>
        <w:rPr>
          <w:color w:val="000000"/>
          <w:sz w:val="26"/>
          <w:szCs w:val="26"/>
        </w:rPr>
        <w:t>» (далее - лицо, замещающее муниципальную должность), в течение трех лет, предшествующих поступлению информации, явившейся основанием для осуществления проверки, предусмотренной настоящим абзацем, ограничений и запретов, требований о предотвращении или урегулировании конфликта интересов, исполнения обязанностей, установленных законодательством Российской Федерации о противодействии коррупции.</w:t>
      </w:r>
    </w:p>
    <w:p w14:paraId="4824F9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прекращения полномочий лица, замещающего муниципальную должность, проверка, предусмотренная абзацем первым пункта 1 настоящего Положения, осуществляется с соблюдением требований, установленных статьей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13.5 Федерального закона от 25.12.2008 №273-ФЗ "О противодействии коррупции".</w:t>
      </w:r>
    </w:p>
    <w:p w14:paraId="2D9D6318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лицами, замещающими муниципальные должности, проводится в порядке, установленном </w:t>
      </w:r>
      <w:r>
        <w:rPr>
          <w:sz w:val="26"/>
          <w:szCs w:val="26"/>
        </w:rPr>
        <w:t>Законом</w:t>
      </w:r>
      <w:r>
        <w:rPr>
          <w:color w:val="000000"/>
          <w:sz w:val="26"/>
          <w:szCs w:val="26"/>
        </w:rPr>
        <w:t> Республики Бурятия </w:t>
      </w:r>
      <w:r>
        <w:rPr>
          <w:rStyle w:val="9"/>
          <w:sz w:val="26"/>
          <w:szCs w:val="26"/>
        </w:rPr>
        <w:t>от 16.03.2009 №701-IV</w:t>
      </w:r>
      <w:r>
        <w:rPr>
          <w:sz w:val="26"/>
          <w:szCs w:val="26"/>
        </w:rPr>
        <w:t> </w:t>
      </w:r>
      <w:r>
        <w:rPr>
          <w:color w:val="000000"/>
          <w:sz w:val="26"/>
          <w:szCs w:val="26"/>
        </w:rPr>
        <w:t>«О противодействии коррупции в Республике Бурятия».</w:t>
      </w:r>
    </w:p>
    <w:p w14:paraId="7311A77A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Проверка, предусмотренная </w:t>
      </w:r>
      <w:r>
        <w:rPr>
          <w:sz w:val="26"/>
          <w:szCs w:val="26"/>
        </w:rPr>
        <w:t>абзацем первым пункта 1 </w:t>
      </w:r>
      <w:r>
        <w:rPr>
          <w:color w:val="000000"/>
          <w:sz w:val="26"/>
          <w:szCs w:val="26"/>
        </w:rPr>
        <w:t xml:space="preserve">настоящего Положения, проводится Комиссией </w:t>
      </w:r>
      <w:r>
        <w:rPr>
          <w:sz w:val="26"/>
          <w:szCs w:val="26"/>
        </w:rPr>
        <w:t xml:space="preserve">по контролю за соблюдением лицами, замещающими муниципальные должности в  Совете депутатов МО </w:t>
      </w:r>
      <w:r>
        <w:rPr>
          <w:b w:val="0"/>
          <w:bCs w:val="0"/>
          <w:color w:val="000000"/>
          <w:sz w:val="26"/>
          <w:szCs w:val="26"/>
        </w:rPr>
        <w:t>сельское поселение «</w:t>
      </w:r>
      <w:r>
        <w:rPr>
          <w:b w:val="0"/>
          <w:bCs w:val="0"/>
          <w:color w:val="000000"/>
          <w:sz w:val="26"/>
          <w:szCs w:val="26"/>
          <w:lang w:val="ru-RU"/>
        </w:rPr>
        <w:t>Арзгун</w:t>
      </w:r>
      <w:r>
        <w:rPr>
          <w:b w:val="0"/>
          <w:bCs w:val="0"/>
          <w:color w:val="000000"/>
          <w:sz w:val="26"/>
          <w:szCs w:val="26"/>
        </w:rPr>
        <w:t xml:space="preserve">», </w:t>
      </w:r>
      <w:r>
        <w:rPr>
          <w:b w:val="0"/>
          <w:bCs w:val="0"/>
          <w:sz w:val="26"/>
          <w:szCs w:val="26"/>
        </w:rPr>
        <w:t xml:space="preserve">Главой МО </w:t>
      </w:r>
      <w:r>
        <w:rPr>
          <w:b w:val="0"/>
          <w:bCs w:val="0"/>
          <w:color w:val="000000"/>
          <w:sz w:val="26"/>
          <w:szCs w:val="26"/>
        </w:rPr>
        <w:t>сельское поселение «</w:t>
      </w:r>
      <w:r>
        <w:rPr>
          <w:b w:val="0"/>
          <w:bCs w:val="0"/>
          <w:color w:val="000000"/>
          <w:sz w:val="26"/>
          <w:szCs w:val="26"/>
          <w:lang w:val="ru-RU"/>
        </w:rPr>
        <w:t>Арзгун</w:t>
      </w:r>
      <w:r>
        <w:rPr>
          <w:b w:val="0"/>
          <w:bCs w:val="0"/>
          <w:color w:val="000000"/>
          <w:sz w:val="26"/>
          <w:szCs w:val="26"/>
        </w:rPr>
        <w:t>»</w:t>
      </w:r>
      <w:r>
        <w:rPr>
          <w:b w:val="0"/>
          <w:bCs w:val="0"/>
          <w:color w:val="000000"/>
          <w:sz w:val="28"/>
          <w:szCs w:val="28"/>
        </w:rPr>
        <w:t xml:space="preserve"> </w:t>
      </w:r>
      <w:r>
        <w:rPr>
          <w:sz w:val="26"/>
          <w:szCs w:val="26"/>
        </w:rPr>
        <w:t xml:space="preserve"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</w:t>
      </w:r>
      <w:r>
        <w:rPr>
          <w:color w:val="000000"/>
          <w:sz w:val="26"/>
          <w:szCs w:val="26"/>
        </w:rPr>
        <w:t>(далее - Комиссия).</w:t>
      </w:r>
    </w:p>
    <w:p w14:paraId="5EEB0ECB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  <w:highlight w:val="yellow"/>
        </w:rPr>
      </w:pPr>
      <w:r>
        <w:rPr>
          <w:color w:val="000000"/>
          <w:sz w:val="26"/>
          <w:szCs w:val="26"/>
        </w:rPr>
        <w:t>Порядок деятельности Комиссии определяется решением  Совета депутатов муниципального образования сельское поселение «</w:t>
      </w:r>
      <w:r>
        <w:rPr>
          <w:color w:val="000000"/>
          <w:sz w:val="26"/>
          <w:szCs w:val="26"/>
          <w:lang w:val="ru-RU"/>
        </w:rPr>
        <w:t>Арзгун</w:t>
      </w:r>
      <w:r>
        <w:rPr>
          <w:color w:val="000000"/>
          <w:sz w:val="26"/>
          <w:szCs w:val="26"/>
        </w:rPr>
        <w:t>» (далее – Совет депутатов).</w:t>
      </w:r>
    </w:p>
    <w:p w14:paraId="58747891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Решение о проведении проверки в отношении лица, замещающего муниципальную должность, принимает Комиссия.</w:t>
      </w:r>
    </w:p>
    <w:p w14:paraId="5B6497CD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bookmarkStart w:id="0" w:name="P223"/>
      <w:bookmarkEnd w:id="0"/>
      <w:r>
        <w:rPr>
          <w:color w:val="000000"/>
          <w:sz w:val="26"/>
          <w:szCs w:val="26"/>
        </w:rPr>
        <w:t>4. Основанием для проведения проверки, предусмотренной </w:t>
      </w:r>
      <w:r>
        <w:rPr>
          <w:sz w:val="26"/>
          <w:szCs w:val="26"/>
        </w:rPr>
        <w:t>абзацем первым пункта 1 </w:t>
      </w:r>
      <w:r>
        <w:rPr>
          <w:color w:val="000000"/>
          <w:sz w:val="26"/>
          <w:szCs w:val="26"/>
        </w:rPr>
        <w:t>настоящего Положения, является достаточная информация, представленная в письменной форме в установленном порядке в Совет депутатов:</w:t>
      </w:r>
    </w:p>
    <w:p w14:paraId="5E3B180E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правоохранительными и другими государственными органами, органами местного самоуправления и их должностными лицами;</w:t>
      </w:r>
    </w:p>
    <w:p w14:paraId="588D1DAE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должностными лицами органов местного самоуправления муниципального образования «Курумканский район», ответственными за работу по профилактике коррупционных и иных правонарушений;</w:t>
      </w:r>
    </w:p>
    <w:p w14:paraId="3CC6D52F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14:paraId="08D2FD67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 Общественной палатой Российской Федерации, Общественной палатой Республики Бурятия, Общественным Советом при Администрации муниципального образования «Курумканский район»;</w:t>
      </w:r>
    </w:p>
    <w:p w14:paraId="7720CDF2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5) средствами массовой информации.</w:t>
      </w:r>
    </w:p>
    <w:p w14:paraId="450AE6F2">
      <w:pPr>
        <w:pStyle w:val="7"/>
        <w:spacing w:before="0" w:beforeAutospacing="0" w:after="0" w:afterAutospacing="0"/>
        <w:ind w:firstLine="567"/>
        <w:jc w:val="both"/>
        <w:rPr>
          <w:b/>
          <w:bCs/>
          <w:color w:val="000000"/>
          <w:sz w:val="26"/>
          <w:szCs w:val="26"/>
        </w:rPr>
      </w:pPr>
      <w:bookmarkStart w:id="1" w:name="P230"/>
      <w:bookmarkEnd w:id="1"/>
      <w:r>
        <w:rPr>
          <w:color w:val="000000"/>
          <w:sz w:val="26"/>
          <w:szCs w:val="26"/>
        </w:rPr>
        <w:t>4.1. Поступившее в Комиссию в порядке, установленном Законом Республики Бурятия </w:t>
      </w:r>
      <w:r>
        <w:rPr>
          <w:rStyle w:val="9"/>
          <w:sz w:val="26"/>
          <w:szCs w:val="26"/>
        </w:rPr>
        <w:t>от 16.03.2009</w:t>
      </w:r>
      <w:r>
        <w:rPr>
          <w:sz w:val="26"/>
          <w:szCs w:val="26"/>
        </w:rPr>
        <w:t> №701-IV</w:t>
      </w:r>
      <w:r>
        <w:rPr>
          <w:color w:val="000000"/>
          <w:sz w:val="26"/>
          <w:szCs w:val="26"/>
        </w:rPr>
        <w:t> «О противодействии коррупции в Республике Бурятия, уведомление лица, замещающего муниципальную должность, о возникновении личной заинтересованности при исполнении должностных обязанностей и (или) осуществлении депутатских полномочий, которая приводит или может привести к конфликту интересов, также служит основанием для проведения проверки, предусмотренной </w:t>
      </w:r>
      <w:r>
        <w:rPr>
          <w:sz w:val="26"/>
          <w:szCs w:val="26"/>
        </w:rPr>
        <w:t>абзацем первым пункта 1 </w:t>
      </w:r>
      <w:r>
        <w:rPr>
          <w:color w:val="000000"/>
          <w:sz w:val="26"/>
          <w:szCs w:val="26"/>
        </w:rPr>
        <w:t>настоящего Положения.</w:t>
      </w:r>
    </w:p>
    <w:p w14:paraId="4B31B46D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Информация анонимного характера не может служить основанием для проведения проверки.</w:t>
      </w:r>
    </w:p>
    <w:p w14:paraId="444C52F4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 Проверка осуществляется в срок, не превышающий 60 дней со дня принятия решения о ее проведении. Срок проверки может быть продлен по решению Комиссии до 90 дней.</w:t>
      </w:r>
    </w:p>
    <w:p w14:paraId="30A9980B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При осуществлении проверки Комиссия вправе:</w:t>
      </w:r>
    </w:p>
    <w:p w14:paraId="7F182883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проводить беседу с лицом, в отношении которого осуществляется проверка;</w:t>
      </w:r>
    </w:p>
    <w:p w14:paraId="34DEA6FA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изучать представленные лицом, в отношении которого осуществляется проверка, дополнительные материалы, которые приобщаются к материалам проверки;</w:t>
      </w:r>
    </w:p>
    <w:p w14:paraId="65F0481C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получать от лица, в отношении которого осуществляется проверка, пояснения по существу проводимой проверки;</w:t>
      </w:r>
    </w:p>
    <w:p w14:paraId="5AEE1860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bookmarkStart w:id="2" w:name="P237"/>
      <w:bookmarkEnd w:id="2"/>
      <w:r>
        <w:rPr>
          <w:color w:val="000000"/>
          <w:sz w:val="26"/>
          <w:szCs w:val="26"/>
        </w:rPr>
        <w:t>4) направлять в установленном порядке запросы в органы прокуратуры Республики Бурятия, иные государственные органы,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 о соблюдении лицом, замещающим муниципальную должность, ограничений, запретов, исполнения обязанностей, установленных законодательством Российской Федерации о противодействии коррупции;</w:t>
      </w:r>
    </w:p>
    <w:p w14:paraId="1F1541CF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5) наводить справки у физических лиц и получать от них информацию с их согласия.</w:t>
      </w:r>
    </w:p>
    <w:p w14:paraId="501A7611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8. Запрос подписывается председателем Совета депутатов, а в его отсутствие – заместителем председателя Совета депутатов.  </w:t>
      </w:r>
    </w:p>
    <w:p w14:paraId="6314FA1E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9. В запросе, предусмотренном </w:t>
      </w:r>
      <w:r>
        <w:rPr>
          <w:sz w:val="26"/>
          <w:szCs w:val="26"/>
        </w:rPr>
        <w:t>подпунктом 4 пункта 7</w:t>
      </w:r>
      <w:r>
        <w:rPr>
          <w:color w:val="000000"/>
          <w:sz w:val="26"/>
          <w:szCs w:val="26"/>
        </w:rPr>
        <w:t> настоящего Положения, указываются:</w:t>
      </w:r>
    </w:p>
    <w:p w14:paraId="21D7B659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фамилия, имя, отчество руководителя государственного органа или организации, в которые направляется запрос;</w:t>
      </w:r>
    </w:p>
    <w:p w14:paraId="18330FDE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 нормативный правовой акт, на основании которого направляется запрос;</w:t>
      </w:r>
    </w:p>
    <w:p w14:paraId="4BD79650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в) фамилия, имя, отчество, дата и место рождения, место регистрации, жительства и (или) пребывания, вид и реквизиты документа, удостоверяющего личность, лица, замещающего муниципальную должность, в отношении которого проводится проверка;</w:t>
      </w:r>
    </w:p>
    <w:p w14:paraId="2DF2EA53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г) содержание и объем сведений, подлежащих проверке;</w:t>
      </w:r>
    </w:p>
    <w:p w14:paraId="3518A034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д) срок представления запрашиваемых сведений;</w:t>
      </w:r>
    </w:p>
    <w:p w14:paraId="6BA37CED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е) фамилия, инициалы и номер телефона специалиста Совета депутатов, подготовившего запрос;</w:t>
      </w:r>
    </w:p>
    <w:p w14:paraId="47EAD506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ж) другие необходимые сведения.</w:t>
      </w:r>
    </w:p>
    <w:p w14:paraId="3199238F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10. Запросы о предоставлении сведений, составляющих банковскую, налоговую или иную охраняемую законом тайну, запросы в правоохранительные органы о проведении оперативно-розыскных мероприятий в отношении лиц, замещающих муниципальные должности, направляются в порядке, установленном законодательством Российской Федерации и Республики Бурятия.</w:t>
      </w:r>
    </w:p>
    <w:p w14:paraId="17FE0DB9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11. Комиссия обеспечивает:</w:t>
      </w:r>
    </w:p>
    <w:p w14:paraId="709FD038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уведомление в письменной форме лица, замещающего муниципальную должность, о начале в отношении него проверки и разъяснение ему содержания подпункта "б" настоящего пункта - в течение двух рабочих дней со дня принятия соответствующего решения;</w:t>
      </w:r>
    </w:p>
    <w:p w14:paraId="124D2794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bookmarkStart w:id="3" w:name="P251"/>
      <w:bookmarkEnd w:id="3"/>
      <w:r>
        <w:rPr>
          <w:color w:val="000000"/>
          <w:sz w:val="26"/>
          <w:szCs w:val="26"/>
        </w:rPr>
        <w:t>б) проведение в случае обращения лица, замещающего муниципальную должность, беседы с ним, в ходе которой он должен быть проинформирован о том, соблюдение каких ограничений, запретов, исполнение обязанностей подлежат проверке, - в течение семи рабочих дней со дня обращения лица, замещающего муниципальную должность, а при наличии уважительной причины - в срок, согласованный с лицом, замещающим муниципальную должность.</w:t>
      </w:r>
    </w:p>
    <w:p w14:paraId="30984D33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bookmarkStart w:id="4" w:name="P252"/>
      <w:bookmarkEnd w:id="4"/>
      <w:r>
        <w:rPr>
          <w:color w:val="000000"/>
          <w:sz w:val="26"/>
          <w:szCs w:val="26"/>
        </w:rPr>
        <w:t>12. Лицо, замещающее муниципальную должность, вправе:</w:t>
      </w:r>
    </w:p>
    <w:p w14:paraId="30BB0E8A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давать пояснения в письменной форме в ходе проверки и по результатам проверки;</w:t>
      </w:r>
    </w:p>
    <w:p w14:paraId="310D6AE1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 представлять дополнительные материалы и давать по ним пояснения в письменной форме;</w:t>
      </w:r>
    </w:p>
    <w:p w14:paraId="70D30F65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в) обращаться в Комиссию с подлежащим удовлетворению ходатайством о проведении с ним беседы в соответствии с </w:t>
      </w:r>
      <w:r>
        <w:rPr>
          <w:sz w:val="26"/>
          <w:szCs w:val="26"/>
        </w:rPr>
        <w:t>подпунктом "б" пункта 11 </w:t>
      </w:r>
      <w:r>
        <w:rPr>
          <w:color w:val="000000"/>
          <w:sz w:val="26"/>
          <w:szCs w:val="26"/>
        </w:rPr>
        <w:t>настоящего Положения.</w:t>
      </w:r>
    </w:p>
    <w:p w14:paraId="6352C532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13. По окончании проверки Комиссия обязана письменно ознакомить лицо, замещающее муниципальную должность, с результатами проверки с соблюдением законодательства Российской Федерации о государственной тайне.</w:t>
      </w:r>
    </w:p>
    <w:p w14:paraId="01F91B67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14. Пояснения, дополнительные материалы, указанные в </w:t>
      </w:r>
      <w:r>
        <w:rPr>
          <w:sz w:val="26"/>
          <w:szCs w:val="26"/>
        </w:rPr>
        <w:t>пункте 12 </w:t>
      </w:r>
      <w:r>
        <w:rPr>
          <w:color w:val="000000"/>
          <w:sz w:val="26"/>
          <w:szCs w:val="26"/>
        </w:rPr>
        <w:t>настоящего Положения, приобщаются к материалам проверки.</w:t>
      </w:r>
    </w:p>
    <w:p w14:paraId="22D002BE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15. На период проведения проверки лицо, замещающее муниципальную должность на постоянной основе, может быть отстранено от замещаемой должности на срок, не превышающий 60 дней со дня принятия решения о ее проведении. Указанный срок может быть продлен Комиссией до 90 дней.</w:t>
      </w:r>
    </w:p>
    <w:p w14:paraId="2C3D1A68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период отстранения лица, замещающего муниципальную должность на постоянной основе, от замещаемой должности денежное содержание по замещаемой им должности сохраняется.</w:t>
      </w:r>
    </w:p>
    <w:p w14:paraId="73A263BD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16. По результатам проверки, проведенной в соответствии с </w:t>
      </w:r>
      <w:r>
        <w:rPr>
          <w:sz w:val="26"/>
          <w:szCs w:val="26"/>
        </w:rPr>
        <w:t>абзацем первым пункта 1</w:t>
      </w:r>
      <w:r>
        <w:rPr>
          <w:color w:val="000000"/>
          <w:sz w:val="26"/>
          <w:szCs w:val="26"/>
        </w:rPr>
        <w:t> настоящего Положения, Комиссия принимает одно из следующих решений:</w:t>
      </w:r>
    </w:p>
    <w:p w14:paraId="658ACDB7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об отсутствии оснований для досрочного прекращения полномочий лица, замещающего муниципальную должность;</w:t>
      </w:r>
    </w:p>
    <w:p w14:paraId="43F1293C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о наличии оснований для досрочного прекращения полномочий лица, замещающего муниципальную должность.</w:t>
      </w:r>
    </w:p>
    <w:p w14:paraId="64389B38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16.1. По результатам рассмотрения уведомления, указанного в </w:t>
      </w:r>
      <w:r>
        <w:rPr>
          <w:sz w:val="26"/>
          <w:szCs w:val="26"/>
        </w:rPr>
        <w:t>пункте 4.1</w:t>
      </w:r>
      <w:r>
        <w:rPr>
          <w:color w:val="000000"/>
          <w:sz w:val="26"/>
          <w:szCs w:val="26"/>
        </w:rPr>
        <w:t> настоящего Положения, Комиссия принимает одно из следующих решений:</w:t>
      </w:r>
    </w:p>
    <w:p w14:paraId="54631958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признать, что при исполнении должностных обязанностей и (или) осуществлении депутатских полномочий лицом, направившим уведомление, конфликт интересов отсутствует;</w:t>
      </w:r>
    </w:p>
    <w:p w14:paraId="40B4AA8F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признать, что при исполнении должностных обязанностей и (или) осуществлении депутатских полномочий лицом, направившим уведомление, личная заинтересованность приводит или может привести к конфликту интересов;</w:t>
      </w:r>
    </w:p>
    <w:p w14:paraId="508F4ADB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признать, что лицом, направившим уведомление, не соблюдались требования об урегулировании конфликта интересов.</w:t>
      </w:r>
    </w:p>
    <w:p w14:paraId="69CEABEB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17. В случае принятия решения, предусмотренного подпунктом 2 пункта 16.1 настоящего Положения, председатель Комиссии принимает меры или обеспечивает принятие мер по предотвращению или урегулированию конфликта интересов либо рекомендует лицу, направившему уведомление, принять такие меры.</w:t>
      </w:r>
    </w:p>
    <w:p w14:paraId="64D59AA8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18. В случае принятия решения, предусмотренного подпунктом 2 пункта 16, подпунктом 3 пункта 16.1 настоящего Положения, Комиссия в течение трех рабочих дней со дня принятия соответствующего решения направляет материалы проверки в Совет депутатов.</w:t>
      </w:r>
    </w:p>
    <w:p w14:paraId="7091497D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19. Порядок досрочного прекращения полномочий лиц, замещающих муниципальные должности, устанавливается решением Совета депутатов.</w:t>
      </w:r>
    </w:p>
    <w:p w14:paraId="0E78B77A">
      <w:pPr>
        <w:pStyle w:val="6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19.1. Лицо, в отношении которого проводилась проверка, информируется о принятом Комиссией решении в течение 3 рабочих дней со дня принятия соответствующего решения.</w:t>
      </w:r>
    </w:p>
    <w:p w14:paraId="3A210DBD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20. По решению Комиссии сведения о результатах проверки направляются с одновременным уведомлением об этом лица, замещающего муниципальную должность, в отношении которого проводилась проверка, органам и организациям, указанным в </w:t>
      </w:r>
      <w:r>
        <w:rPr>
          <w:sz w:val="26"/>
          <w:szCs w:val="26"/>
        </w:rPr>
        <w:t>пункте 4</w:t>
      </w:r>
      <w:r>
        <w:rPr>
          <w:color w:val="000000"/>
          <w:sz w:val="26"/>
          <w:szCs w:val="26"/>
        </w:rPr>
        <w:t> настоящего Положения,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14:paraId="0FC23A52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правоохранительные органы в соответствии с их компетенцией в течение 5 рабочих дней со дня завершения проверки.</w:t>
      </w:r>
    </w:p>
    <w:p w14:paraId="630D526E">
      <w:pPr>
        <w:pStyle w:val="8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22. Материалы проверки хранятся в Совете депутатов в течение трех лет со дня ее окончания, после чего передаются в архив.</w:t>
      </w:r>
    </w:p>
    <w:p w14:paraId="685A0A49">
      <w:pPr>
        <w:rPr>
          <w:rFonts w:ascii="Times New Roman" w:hAnsi="Times New Roman" w:cs="Times New Roman"/>
          <w:sz w:val="26"/>
          <w:szCs w:val="26"/>
        </w:rPr>
      </w:pPr>
    </w:p>
    <w:p w14:paraId="20528001">
      <w:pPr>
        <w:rPr>
          <w:rFonts w:ascii="Times New Roman" w:hAnsi="Times New Roman" w:cs="Times New Roman"/>
          <w:sz w:val="26"/>
          <w:szCs w:val="26"/>
        </w:rPr>
      </w:pPr>
    </w:p>
    <w:sectPr>
      <w:pgSz w:w="11906" w:h="16838"/>
      <w:pgMar w:top="69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82"/>
    <w:rsid w:val="00040AEC"/>
    <w:rsid w:val="000D7095"/>
    <w:rsid w:val="00171741"/>
    <w:rsid w:val="001769C6"/>
    <w:rsid w:val="00231855"/>
    <w:rsid w:val="002656DA"/>
    <w:rsid w:val="00300EB1"/>
    <w:rsid w:val="003055B2"/>
    <w:rsid w:val="0031185B"/>
    <w:rsid w:val="00345981"/>
    <w:rsid w:val="003501C4"/>
    <w:rsid w:val="003727C1"/>
    <w:rsid w:val="0038773B"/>
    <w:rsid w:val="0040652C"/>
    <w:rsid w:val="004126AE"/>
    <w:rsid w:val="004A4DF7"/>
    <w:rsid w:val="0053075C"/>
    <w:rsid w:val="005416AF"/>
    <w:rsid w:val="005E2A76"/>
    <w:rsid w:val="00643EF4"/>
    <w:rsid w:val="006A0665"/>
    <w:rsid w:val="006D2618"/>
    <w:rsid w:val="0076446B"/>
    <w:rsid w:val="0076675A"/>
    <w:rsid w:val="007F3674"/>
    <w:rsid w:val="008E0E2D"/>
    <w:rsid w:val="00953C73"/>
    <w:rsid w:val="00970B99"/>
    <w:rsid w:val="009D17A3"/>
    <w:rsid w:val="009D3E42"/>
    <w:rsid w:val="00A424F4"/>
    <w:rsid w:val="00AD3D1F"/>
    <w:rsid w:val="00B124BA"/>
    <w:rsid w:val="00B64822"/>
    <w:rsid w:val="00BA02BD"/>
    <w:rsid w:val="00C64ABA"/>
    <w:rsid w:val="00C76A8D"/>
    <w:rsid w:val="00CD496F"/>
    <w:rsid w:val="00D056C9"/>
    <w:rsid w:val="00E766D0"/>
    <w:rsid w:val="00EA6682"/>
    <w:rsid w:val="00F46827"/>
    <w:rsid w:val="00FD4E76"/>
    <w:rsid w:val="00FF019A"/>
    <w:rsid w:val="0D3A6BFF"/>
    <w:rsid w:val="33EA4DD6"/>
    <w:rsid w:val="56072567"/>
    <w:rsid w:val="7B4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Title"/>
    <w:basedOn w:val="1"/>
    <w:link w:val="1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">
    <w:name w:val="consplustitl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">
    <w:name w:val="consplus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Гиперссылка1"/>
    <w:basedOn w:val="2"/>
    <w:qFormat/>
    <w:uiPriority w:val="0"/>
  </w:style>
  <w:style w:type="paragraph" w:styleId="10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1">
    <w:name w:val="Заголовок Знак"/>
    <w:basedOn w:val="2"/>
    <w:link w:val="5"/>
    <w:qFormat/>
    <w:uiPriority w:val="0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12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13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1845</Words>
  <Characters>10523</Characters>
  <Lines>87</Lines>
  <Paragraphs>24</Paragraphs>
  <TotalTime>95</TotalTime>
  <ScaleCrop>false</ScaleCrop>
  <LinksUpToDate>false</LinksUpToDate>
  <CharactersWithSpaces>12344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2024-08-08T06:59:00Z</dcterms:created>
  <dc:creator>Пользователь</dc:creator>
  <cp:lastModifiedBy>User</cp:lastModifiedBy>
  <cp:lastPrinted>2025-09-29T06:47:14Z</cp:lastPrinted>
  <dcterms:modified xsi:type="dcterms:W3CDTF">2025-09-29T06:47:22Z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531570575E184682ACE6D18F65781270_12</vt:lpwstr>
  </property>
</Properties>
</file>