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E8A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МУНИЦИПАЛЬНОЕ ОБРАЗОВАНИЕ «КУРУМКАНСКИЙ РАЙОН»</w:t>
      </w:r>
    </w:p>
    <w:p w14:paraId="114B8518">
      <w:pPr>
        <w:keepNext w:val="0"/>
        <w:keepLines w:val="0"/>
        <w:pageBreakBefore w:val="0"/>
        <w:widowControl/>
        <w:pBdr>
          <w:bottom w:val="single" w:color="auto" w:sz="4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jc w:val="center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СОВЕТ ДЕПУТАТОВ СЕЛЬСКОГО ПОСЕЛЕНИЯ «АРЗГУН»</w:t>
      </w:r>
    </w:p>
    <w:p w14:paraId="5F9005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jc w:val="center"/>
        <w:textAlignment w:val="auto"/>
        <w:rPr>
          <w:b/>
          <w:sz w:val="20"/>
          <w:szCs w:val="20"/>
        </w:rPr>
      </w:pPr>
      <w:r>
        <w:rPr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14:paraId="18A661F0">
      <w:pPr>
        <w:pStyle w:val="7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 w14:paraId="079923AB">
      <w:pPr>
        <w:pStyle w:val="5"/>
        <w:rPr>
          <w:sz w:val="24"/>
        </w:rPr>
      </w:pPr>
    </w:p>
    <w:p w14:paraId="21516F1F">
      <w:pPr>
        <w:jc w:val="center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РЕШЕНИЕ № 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32-4</w:t>
      </w:r>
    </w:p>
    <w:p w14:paraId="24EE7B13">
      <w:pPr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от «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19 </w:t>
      </w:r>
      <w:r>
        <w:rPr>
          <w:rFonts w:ascii="Times New Roman" w:hAnsi="Times New Roman" w:cs="Times New Roman"/>
          <w:b/>
          <w:sz w:val="26"/>
          <w:szCs w:val="26"/>
        </w:rPr>
        <w:t xml:space="preserve">»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сентября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2025 г.</w:t>
      </w:r>
    </w:p>
    <w:p w14:paraId="6C94D0B2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F790E53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>«Об утверждении Положения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о порядке </w:t>
      </w:r>
    </w:p>
    <w:p w14:paraId="7CBC6133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>рассмотрения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уведомлений лиц, замещающих </w:t>
      </w:r>
    </w:p>
    <w:p w14:paraId="5BB31B56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муниципальные должности в Совете депутатов </w:t>
      </w:r>
    </w:p>
    <w:p w14:paraId="6BC2116E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>МО СП «Арзгун», Главы МО СП «Арзгун»</w:t>
      </w:r>
    </w:p>
    <w:p w14:paraId="259E05A8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о возникновении личной заинтересованности </w:t>
      </w:r>
    </w:p>
    <w:p w14:paraId="447D2786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при исполнении должностных обязанностей, </w:t>
      </w:r>
    </w:p>
    <w:p w14:paraId="74DE0BBB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>которая приводит или может привести</w:t>
      </w:r>
    </w:p>
    <w:p w14:paraId="1C048EB1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>к конфликту интересов»</w:t>
      </w:r>
    </w:p>
    <w:p w14:paraId="25BC8C0E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bookmarkStart w:id="0" w:name="P5462"/>
      <w:bookmarkEnd w:id="0"/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 </w:t>
      </w:r>
    </w:p>
    <w:p w14:paraId="14A56F2B">
      <w:pPr>
        <w:spacing w:after="0" w:line="276" w:lineRule="auto"/>
        <w:ind w:firstLine="567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соответствии с Федеральным законом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 25.12.2008 №273-ФЗ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«О противодействии коррупции», статьей 11.1 Закона Республики Бурятия от 16.03.2007 № 701-IV «О противодействии коррупции в Республике Бурятия», районный Совет депутатов муниципального образования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>СП «Арзгун» решил:</w:t>
      </w:r>
    </w:p>
    <w:p w14:paraId="6DB96E62">
      <w:pPr>
        <w:spacing w:after="0" w:line="276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1. Утвердить Положение о порядке рассмотрения уведомлений лиц, замещающих муниципальные должности в Совете депутатов муниципального образования сельское поселение «Арзгун», Главы муниципального образования сельское поселение «Арзгун» о возникновении личной заинтересованности при исполнении должностных обязанностей, которая приводит или может привести к конфликту интересов, в соответствии с приложением к настоящему Решению.</w:t>
      </w:r>
    </w:p>
    <w:p w14:paraId="187C99A2">
      <w:pPr>
        <w:spacing w:after="0" w:line="276" w:lineRule="auto"/>
        <w:ind w:firstLine="567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 2</w:t>
      </w:r>
      <w:r>
        <w:rPr>
          <w:color w:val="000000"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Настоящее Решение подлежит официальному обнародованию путем размещения на официальном сайте МО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сельское поселение «Арзгун».</w:t>
      </w:r>
    </w:p>
    <w:p w14:paraId="412778E2">
      <w:pPr>
        <w:spacing w:after="0"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3. Настоящее Решение вступает в силу на следующий день после дня его официального обнародования. </w:t>
      </w:r>
    </w:p>
    <w:p w14:paraId="6A92E26B">
      <w:pPr>
        <w:spacing w:after="0" w:line="276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65CB5102">
      <w:pPr>
        <w:spacing w:after="0" w:line="276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E7D76B9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3A47C2C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lang w:eastAsia="ru-RU"/>
        </w:rPr>
        <w:t xml:space="preserve">Глава </w:t>
      </w:r>
      <w:r>
        <w:rPr>
          <w:rFonts w:hint="default" w:ascii="Times New Roman" w:hAnsi="Times New Roman" w:eastAsia="Times New Roman" w:cs="Times New Roman"/>
          <w:b/>
          <w:color w:val="000000"/>
          <w:sz w:val="26"/>
          <w:szCs w:val="26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lang w:eastAsia="ru-RU"/>
        </w:rPr>
        <w:t>Председатель  Совета депутатов</w:t>
      </w:r>
    </w:p>
    <w:p w14:paraId="3CF1B7C6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lang w:eastAsia="ru-RU"/>
        </w:rPr>
        <w:t>МО</w:t>
      </w:r>
      <w:r>
        <w:rPr>
          <w:rFonts w:hint="default" w:ascii="Times New Roman" w:hAnsi="Times New Roman" w:eastAsia="Times New Roman" w:cs="Times New Roman"/>
          <w:b/>
          <w:color w:val="000000"/>
          <w:sz w:val="26"/>
          <w:szCs w:val="26"/>
          <w:lang w:val="en-US" w:eastAsia="ru-RU"/>
        </w:rPr>
        <w:t xml:space="preserve"> СП «Арзгун»</w:t>
      </w: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en-US" w:eastAsia="ru-RU"/>
        </w:rPr>
        <w:t xml:space="preserve">                                                                           </w:t>
      </w:r>
      <w:r>
        <w:rPr>
          <w:rFonts w:hint="default" w:ascii="Times New Roman" w:hAnsi="Times New Roman" w:eastAsia="Times New Roman" w:cs="Times New Roman"/>
          <w:b/>
          <w:color w:val="000000"/>
          <w:sz w:val="26"/>
          <w:szCs w:val="26"/>
          <w:lang w:val="en-US" w:eastAsia="ru-RU"/>
        </w:rPr>
        <w:t>Т.М.Евреев</w:t>
      </w:r>
    </w:p>
    <w:p w14:paraId="2411E29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</w:p>
    <w:p w14:paraId="71CDB8E3">
      <w:pPr>
        <w:rPr>
          <w:rFonts w:ascii="Times New Roman" w:hAnsi="Times New Roman" w:cs="Times New Roman"/>
          <w:sz w:val="26"/>
          <w:szCs w:val="26"/>
        </w:rPr>
      </w:pPr>
    </w:p>
    <w:p w14:paraId="337950DE">
      <w:pPr>
        <w:rPr>
          <w:rFonts w:ascii="Times New Roman" w:hAnsi="Times New Roman" w:cs="Times New Roman"/>
          <w:sz w:val="26"/>
          <w:szCs w:val="26"/>
        </w:rPr>
      </w:pPr>
    </w:p>
    <w:p w14:paraId="1E0B14AB">
      <w:pPr>
        <w:pStyle w:val="7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14:paraId="11D825A3">
      <w:pPr>
        <w:pStyle w:val="7"/>
        <w:spacing w:before="0" w:beforeAutospacing="0" w:after="0" w:afterAutospacing="0"/>
        <w:ind w:firstLine="56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</w:t>
      </w:r>
      <w:r>
        <w:rPr>
          <w:color w:val="000000"/>
          <w:spacing w:val="13"/>
          <w:sz w:val="22"/>
          <w:szCs w:val="22"/>
        </w:rPr>
        <w:t> </w:t>
      </w:r>
    </w:p>
    <w:p w14:paraId="4F61D92F">
      <w:pPr>
        <w:pStyle w:val="7"/>
        <w:spacing w:before="0" w:beforeAutospacing="0" w:after="0" w:afterAutospacing="0"/>
        <w:ind w:firstLine="56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решению Совета</w:t>
      </w:r>
      <w:r>
        <w:rPr>
          <w:color w:val="000000"/>
          <w:spacing w:val="-11"/>
          <w:sz w:val="22"/>
          <w:szCs w:val="22"/>
        </w:rPr>
        <w:t> </w:t>
      </w:r>
      <w:r>
        <w:rPr>
          <w:color w:val="000000"/>
          <w:sz w:val="22"/>
          <w:szCs w:val="22"/>
        </w:rPr>
        <w:t>депутатов</w:t>
      </w:r>
    </w:p>
    <w:p w14:paraId="7DFEDD4A">
      <w:pPr>
        <w:pStyle w:val="7"/>
        <w:spacing w:before="0" w:beforeAutospacing="0" w:after="0" w:afterAutospacing="0"/>
        <w:ind w:firstLine="56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МО сельское поселение «</w:t>
      </w:r>
      <w:r>
        <w:rPr>
          <w:color w:val="000000"/>
          <w:sz w:val="22"/>
          <w:szCs w:val="22"/>
          <w:lang w:val="ru-RU"/>
        </w:rPr>
        <w:t>Арзгун</w:t>
      </w:r>
      <w:r>
        <w:rPr>
          <w:color w:val="000000"/>
          <w:sz w:val="22"/>
          <w:szCs w:val="22"/>
        </w:rPr>
        <w:t>»</w:t>
      </w:r>
    </w:p>
    <w:p w14:paraId="00824DDB">
      <w:pPr>
        <w:pStyle w:val="7"/>
        <w:spacing w:before="0" w:beforeAutospacing="0" w:after="0" w:afterAutospacing="0"/>
        <w:ind w:firstLine="567"/>
        <w:jc w:val="right"/>
        <w:rPr>
          <w:rFonts w:hint="default"/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</w:rPr>
        <w:t>от</w:t>
      </w:r>
      <w:r>
        <w:rPr>
          <w:color w:val="000000"/>
          <w:spacing w:val="-8"/>
          <w:sz w:val="22"/>
          <w:szCs w:val="22"/>
        </w:rPr>
        <w:t> «</w:t>
      </w:r>
      <w:r>
        <w:rPr>
          <w:rFonts w:hint="default"/>
          <w:color w:val="000000"/>
          <w:spacing w:val="-8"/>
          <w:sz w:val="22"/>
          <w:szCs w:val="22"/>
          <w:lang w:val="ru-RU"/>
        </w:rPr>
        <w:t xml:space="preserve"> 19</w:t>
      </w:r>
      <w:bookmarkStart w:id="1" w:name="_GoBack"/>
      <w:bookmarkEnd w:id="1"/>
      <w:r>
        <w:rPr>
          <w:rFonts w:hint="default"/>
          <w:color w:val="000000"/>
          <w:spacing w:val="-8"/>
          <w:sz w:val="22"/>
          <w:szCs w:val="22"/>
          <w:lang w:val="ru-RU"/>
        </w:rPr>
        <w:t xml:space="preserve"> </w:t>
      </w:r>
      <w:r>
        <w:rPr>
          <w:color w:val="000000"/>
          <w:spacing w:val="-8"/>
          <w:sz w:val="22"/>
          <w:szCs w:val="22"/>
        </w:rPr>
        <w:t xml:space="preserve">» </w:t>
      </w:r>
      <w:r>
        <w:rPr>
          <w:color w:val="000000"/>
          <w:spacing w:val="-8"/>
          <w:sz w:val="22"/>
          <w:szCs w:val="22"/>
          <w:lang w:val="ru-RU"/>
        </w:rPr>
        <w:t>сентября</w:t>
      </w:r>
      <w:r>
        <w:rPr>
          <w:rFonts w:hint="default"/>
          <w:color w:val="000000"/>
          <w:spacing w:val="-8"/>
          <w:sz w:val="22"/>
          <w:szCs w:val="22"/>
          <w:lang w:val="ru-RU"/>
        </w:rPr>
        <w:t xml:space="preserve"> 2025</w:t>
      </w:r>
      <w:r>
        <w:rPr>
          <w:color w:val="000000"/>
          <w:spacing w:val="-8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г.</w:t>
      </w:r>
      <w:r>
        <w:rPr>
          <w:color w:val="000000"/>
          <w:spacing w:val="-13"/>
          <w:sz w:val="22"/>
          <w:szCs w:val="22"/>
        </w:rPr>
        <w:t> </w:t>
      </w:r>
      <w:r>
        <w:rPr>
          <w:color w:val="000000"/>
          <w:sz w:val="22"/>
          <w:szCs w:val="22"/>
        </w:rPr>
        <w:t>№</w:t>
      </w:r>
      <w:r>
        <w:rPr>
          <w:rFonts w:hint="default"/>
          <w:color w:val="000000"/>
          <w:sz w:val="22"/>
          <w:szCs w:val="22"/>
          <w:lang w:val="ru-RU"/>
        </w:rPr>
        <w:t xml:space="preserve"> 32-4</w:t>
      </w:r>
    </w:p>
    <w:p w14:paraId="6EDFC520">
      <w:pPr>
        <w:rPr>
          <w:rFonts w:ascii="Times New Roman" w:hAnsi="Times New Roman" w:cs="Times New Roman"/>
          <w:sz w:val="26"/>
          <w:szCs w:val="26"/>
        </w:rPr>
      </w:pPr>
    </w:p>
    <w:p w14:paraId="1AD139DC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eastAsia="Times New Roman" w:cs="Arial"/>
          <w:color w:val="000000"/>
          <w:sz w:val="24"/>
          <w:szCs w:val="24"/>
          <w:u w:val="single"/>
          <w:lang w:eastAsia="ru-RU"/>
        </w:rPr>
        <w:t xml:space="preserve"> </w:t>
      </w:r>
    </w:p>
    <w:p w14:paraId="7AD0D9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7230C975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lang w:eastAsia="ru-RU"/>
        </w:rPr>
        <w:t>о порядке рассмотрения уведомлений лиц, замещающих муниципальные должности в  Совете депутатов муниципального образования сельское поселение «Арзгун», Главы муниципального образования сельское поселение «Арзгун» 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00969EB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A82EA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1. Настоящий Порядок определяет процедуру рассмотрения уведомлений лиц, замещающих муниципальные должности в  Совете депутатов муниципального образования сельское поселение «Арзгун», Главы муниципального образования сельское поселение «Арзгун» (далее – лицо, замещающее муниципальную должность)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 уведомление).</w:t>
      </w:r>
    </w:p>
    <w:p w14:paraId="2844C4A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2. Поступившее в соответствии с приложением 4 к Закону Республики Бурятия «О противодействии коррупции в Республике Бурятия» в Совет депутатов муниципального образования сельское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en-US" w:eastAsia="ru-RU"/>
        </w:rPr>
        <w:t xml:space="preserve"> поселение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«Арзгун» (далее – Совет депутатов) уведомление рассматривается Комиссией по контролю за соблюдением лицами, замещающими муниципальные должности в  Совете депутатов муниципального образования сельское поселение «Арзгун», Главой муниципального образования сельское поселение «Арзгун»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(далее - Комиссия). </w:t>
      </w:r>
    </w:p>
    <w:p w14:paraId="405C259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Порядок деятельности Комиссии утверждается решением Совета депутатов.</w:t>
      </w:r>
    </w:p>
    <w:p w14:paraId="1D9065F8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3. Председатель Совета депутатов не позднее 3 рабочих дней со дня получения уведомления направляет уведомление в Комиссию на предварительное рассмотрение.</w:t>
      </w:r>
    </w:p>
    <w:p w14:paraId="21083C7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4. В ходе предварительного рассмотрения уведомления Комиссия имеет право получать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14:paraId="4304C30E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5. По результатам предварительного рассмотрения уведомления Комиссия подготавливает мотивированное заключение.</w:t>
      </w:r>
    </w:p>
    <w:p w14:paraId="2CE3300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6. Уведомление, мотивированное заключение и другие материалы, полученные в ходе предварительного рассмотрения уведомления, представляются Комиссией председателю Совета депутатов в течение 5 рабочих дней со дня поступления уведомления в Комиссию. </w:t>
      </w:r>
    </w:p>
    <w:p w14:paraId="186A136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7. В случае направления запросов, указанных в пункте 4 настоящего Положения, уведомление, мотивированное заключение и другие материалы представляются председателю Совета депутатов в течение 30 рабочих дней со дня поступления уведомления в Комиссию на предварительное рассмотрение. Указанный срок может быть продлен по решению председателя Совета депутатов, но не более чем на 15 рабочих дней.</w:t>
      </w:r>
    </w:p>
    <w:p w14:paraId="6FD1CAB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8. Председатель Совета депутатов обеспечивает рассмотрение уведомления лица, замещающего муниципальную должность, на ближайшем заседании Совета депутатов 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14:paraId="76F2EF8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Лицо, замещающее муниципальную должность, вправе участвовать на заседании Совета депутатов, давать пояснения, представлять материалы.</w:t>
      </w:r>
    </w:p>
    <w:p w14:paraId="77A5518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9. По результатам рассмотрения документов, предусмотренных пунктом 6 настоящего Положения, Совет депутатов принимает одно из следующих решений:</w:t>
      </w:r>
    </w:p>
    <w:p w14:paraId="6B50A0C5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а)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14:paraId="73CD2505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б) признать, что при исполнении должностных обязанностей лицом, замещающим муниципальную должность, направившим уведомление, личная заинтересованность приводит или может привести к конфликту интересов;</w:t>
      </w:r>
    </w:p>
    <w:p w14:paraId="3699E50B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в) признать, что лицом, замещающим муниципальную должность, направившим уведомление, не соблюдались требования об урегулировании конфликта интересов.</w:t>
      </w:r>
    </w:p>
    <w:p w14:paraId="12AC2A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В случае принятия решения, предусмотренного подпунктом "б" пункта 9 настоящего Порядка, Комиссия рекомендует лицу, направившему уведомление, принять меры по предотвращению или урегулированию конфликта интересов в соответствии с законодательством Российской Федерации о противодействии коррупции.</w:t>
      </w:r>
    </w:p>
    <w:p w14:paraId="05A0EB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 В случае принятия решения, предусмотренного подпунктом "в" пункта 9 настоящего Порядка, Комиссия рекомендует Совету депутатов принять меры в соответствии с законодательством Российской Федерации о противодействии коррупции.</w:t>
      </w:r>
    </w:p>
    <w:p w14:paraId="5F421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Информация о результатах рассмотрения уведомления направляется лицу, направившему уведомление, в течение 3 рабочих дней со дня принятия соответствующего решения.</w:t>
      </w:r>
    </w:p>
    <w:p w14:paraId="72094516">
      <w:pPr>
        <w:rPr>
          <w:rFonts w:ascii="Times New Roman" w:hAnsi="Times New Roman" w:cs="Times New Roman"/>
          <w:b/>
          <w:sz w:val="26"/>
          <w:szCs w:val="26"/>
        </w:rPr>
      </w:pPr>
    </w:p>
    <w:p w14:paraId="16F1D19B">
      <w:pPr>
        <w:rPr>
          <w:rFonts w:ascii="Times New Roman" w:hAnsi="Times New Roman" w:cs="Times New Roman"/>
          <w:b/>
          <w:sz w:val="26"/>
          <w:szCs w:val="26"/>
        </w:rPr>
      </w:pPr>
    </w:p>
    <w:p w14:paraId="716215A4">
      <w:pPr>
        <w:rPr>
          <w:rFonts w:ascii="Times New Roman" w:hAnsi="Times New Roman" w:cs="Times New Roman"/>
          <w:b/>
          <w:sz w:val="26"/>
          <w:szCs w:val="26"/>
        </w:rPr>
      </w:pPr>
    </w:p>
    <w:p w14:paraId="272DA4C2">
      <w:pPr>
        <w:rPr>
          <w:rFonts w:ascii="Times New Roman" w:hAnsi="Times New Roman" w:cs="Times New Roman"/>
          <w:b/>
          <w:sz w:val="26"/>
          <w:szCs w:val="26"/>
        </w:rPr>
      </w:pPr>
    </w:p>
    <w:sectPr>
      <w:pgSz w:w="11906" w:h="16838"/>
      <w:pgMar w:top="69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EFB"/>
    <w:rsid w:val="000602B6"/>
    <w:rsid w:val="001706FF"/>
    <w:rsid w:val="00171741"/>
    <w:rsid w:val="001A170A"/>
    <w:rsid w:val="001D3FCC"/>
    <w:rsid w:val="002A4ECD"/>
    <w:rsid w:val="002D2D3C"/>
    <w:rsid w:val="00306641"/>
    <w:rsid w:val="003607E5"/>
    <w:rsid w:val="00375D5E"/>
    <w:rsid w:val="003E4EFB"/>
    <w:rsid w:val="00442618"/>
    <w:rsid w:val="00454565"/>
    <w:rsid w:val="00502D87"/>
    <w:rsid w:val="005741AC"/>
    <w:rsid w:val="00674BE9"/>
    <w:rsid w:val="006B0113"/>
    <w:rsid w:val="007A39CD"/>
    <w:rsid w:val="007B1869"/>
    <w:rsid w:val="0082762E"/>
    <w:rsid w:val="009071FD"/>
    <w:rsid w:val="00934227"/>
    <w:rsid w:val="009B2107"/>
    <w:rsid w:val="009C44A6"/>
    <w:rsid w:val="009E4A0D"/>
    <w:rsid w:val="00BA02BD"/>
    <w:rsid w:val="00BE7F30"/>
    <w:rsid w:val="00D86789"/>
    <w:rsid w:val="00DA0B54"/>
    <w:rsid w:val="00DC7751"/>
    <w:rsid w:val="00E50FDB"/>
    <w:rsid w:val="00F5320D"/>
    <w:rsid w:val="00F75F48"/>
    <w:rsid w:val="00FB5BFB"/>
    <w:rsid w:val="00FC7578"/>
    <w:rsid w:val="17E61950"/>
    <w:rsid w:val="648035AF"/>
    <w:rsid w:val="6A43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Title"/>
    <w:basedOn w:val="1"/>
    <w:link w:val="16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">
    <w:name w:val="body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">
    <w:name w:val="list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a2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2"/>
    <w:qFormat/>
    <w:uiPriority w:val="0"/>
  </w:style>
  <w:style w:type="paragraph" w:customStyle="1" w:styleId="11">
    <w:name w:val="nospacing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">
    <w:name w:val="consplus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3">
    <w:name w:val="consplustitl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4">
    <w:name w:val="consplustitle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5">
    <w:name w:val="a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6">
    <w:name w:val="Заголовок Знак"/>
    <w:basedOn w:val="2"/>
    <w:link w:val="5"/>
    <w:qFormat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customStyle="1" w:styleId="17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character" w:customStyle="1" w:styleId="18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931</Words>
  <Characters>5313</Characters>
  <Lines>44</Lines>
  <Paragraphs>12</Paragraphs>
  <TotalTime>26</TotalTime>
  <ScaleCrop>false</ScaleCrop>
  <LinksUpToDate>false</LinksUpToDate>
  <CharactersWithSpaces>6232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2024-08-09T07:28:00Z</dcterms:created>
  <dc:creator>Пользователь</dc:creator>
  <cp:lastModifiedBy>User</cp:lastModifiedBy>
  <cp:lastPrinted>2025-09-29T06:51:39Z</cp:lastPrinted>
  <dcterms:modified xsi:type="dcterms:W3CDTF">2025-09-29T06:51:48Z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20A0C52C075449B8B9A17BD637E2197D_12</vt:lpwstr>
  </property>
</Properties>
</file>