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465" w:rsidRDefault="00DA5465" w:rsidP="00BC2E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1689" w:rsidRPr="001E22A1" w:rsidRDefault="00FC1689" w:rsidP="00FC16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FC1689" w:rsidRPr="001E22A1" w:rsidRDefault="00FC1689" w:rsidP="00FC168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FC1689" w:rsidRPr="00E36863" w:rsidRDefault="00FC1689" w:rsidP="00FC168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>671635, Бурятия, Курумканский район,с.Арзгун, ул.генерала Цыденова,2                тел.8(30149) 92-1-57</w:t>
      </w:r>
    </w:p>
    <w:p w:rsidR="00FC1689" w:rsidRDefault="00FC1689" w:rsidP="00FC168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D4C3A" w:rsidRDefault="00BD4C3A" w:rsidP="00BD4C3A">
      <w:pPr>
        <w:jc w:val="center"/>
        <w:rPr>
          <w:sz w:val="24"/>
          <w:szCs w:val="24"/>
        </w:rPr>
      </w:pPr>
    </w:p>
    <w:p w:rsidR="00BD4C3A" w:rsidRDefault="00BD4C3A" w:rsidP="00BD4C3A">
      <w:pPr>
        <w:jc w:val="center"/>
        <w:rPr>
          <w:sz w:val="24"/>
          <w:szCs w:val="24"/>
        </w:rPr>
      </w:pPr>
    </w:p>
    <w:p w:rsidR="00BD4C3A" w:rsidRDefault="00BD4C3A" w:rsidP="00BD4C3A">
      <w:pPr>
        <w:pStyle w:val="2"/>
        <w:jc w:val="center"/>
      </w:pPr>
    </w:p>
    <w:p w:rsidR="00BD4C3A" w:rsidRPr="00BD4C3A" w:rsidRDefault="00BD4C3A" w:rsidP="00BD4C3A">
      <w:pPr>
        <w:jc w:val="center"/>
        <w:rPr>
          <w:rFonts w:ascii="Times New Roman" w:hAnsi="Times New Roman" w:cs="Times New Roman"/>
          <w:b/>
          <w:sz w:val="24"/>
        </w:rPr>
      </w:pPr>
      <w:r w:rsidRPr="00BD4C3A">
        <w:rPr>
          <w:rFonts w:ascii="Times New Roman" w:hAnsi="Times New Roman" w:cs="Times New Roman"/>
          <w:b/>
          <w:sz w:val="24"/>
        </w:rPr>
        <w:t>ТОГТООЛ</w:t>
      </w:r>
    </w:p>
    <w:p w:rsidR="00BD4C3A" w:rsidRPr="00BD4C3A" w:rsidRDefault="00BD4C3A" w:rsidP="00BD4C3A">
      <w:pPr>
        <w:ind w:firstLine="567"/>
        <w:jc w:val="center"/>
        <w:rPr>
          <w:rFonts w:ascii="Times New Roman" w:hAnsi="Times New Roman" w:cs="Times New Roman"/>
          <w:b/>
          <w:sz w:val="24"/>
        </w:rPr>
      </w:pPr>
    </w:p>
    <w:p w:rsidR="00BD4C3A" w:rsidRPr="00BD4C3A" w:rsidRDefault="00BD4C3A" w:rsidP="00BD4C3A">
      <w:pPr>
        <w:jc w:val="center"/>
        <w:rPr>
          <w:rFonts w:ascii="Times New Roman" w:hAnsi="Times New Roman" w:cs="Times New Roman"/>
          <w:b/>
          <w:sz w:val="24"/>
        </w:rPr>
      </w:pPr>
      <w:r w:rsidRPr="00BD4C3A">
        <w:rPr>
          <w:rFonts w:ascii="Times New Roman" w:hAnsi="Times New Roman" w:cs="Times New Roman"/>
          <w:b/>
          <w:sz w:val="24"/>
        </w:rPr>
        <w:t xml:space="preserve">ПОСТАНОВЛЕНИЕ № </w:t>
      </w:r>
      <w:r w:rsidR="00FC1689">
        <w:rPr>
          <w:rFonts w:ascii="Times New Roman" w:hAnsi="Times New Roman" w:cs="Times New Roman"/>
          <w:b/>
          <w:sz w:val="24"/>
        </w:rPr>
        <w:t>37</w:t>
      </w:r>
    </w:p>
    <w:p w:rsidR="00BD4C3A" w:rsidRPr="00BD4C3A" w:rsidRDefault="00BD4C3A" w:rsidP="00BD4C3A">
      <w:pPr>
        <w:jc w:val="center"/>
        <w:rPr>
          <w:rFonts w:ascii="Times New Roman" w:hAnsi="Times New Roman" w:cs="Times New Roman"/>
          <w:b/>
          <w:sz w:val="24"/>
        </w:rPr>
      </w:pPr>
      <w:r w:rsidRPr="00BD4C3A">
        <w:rPr>
          <w:rFonts w:ascii="Times New Roman" w:hAnsi="Times New Roman" w:cs="Times New Roman"/>
          <w:b/>
          <w:sz w:val="24"/>
        </w:rPr>
        <w:t xml:space="preserve">от </w:t>
      </w:r>
      <w:r w:rsidR="0005505C">
        <w:rPr>
          <w:rFonts w:ascii="Times New Roman" w:hAnsi="Times New Roman" w:cs="Times New Roman"/>
          <w:b/>
          <w:sz w:val="24"/>
        </w:rPr>
        <w:t>17</w:t>
      </w:r>
      <w:r w:rsidR="00AB1BEB">
        <w:rPr>
          <w:rFonts w:ascii="Times New Roman" w:hAnsi="Times New Roman" w:cs="Times New Roman"/>
          <w:b/>
          <w:sz w:val="24"/>
        </w:rPr>
        <w:t xml:space="preserve"> </w:t>
      </w:r>
      <w:r w:rsidR="0005505C">
        <w:rPr>
          <w:rFonts w:ascii="Times New Roman" w:hAnsi="Times New Roman" w:cs="Times New Roman"/>
          <w:b/>
          <w:sz w:val="24"/>
        </w:rPr>
        <w:t>октября</w:t>
      </w:r>
      <w:r w:rsidRPr="00BD4C3A">
        <w:rPr>
          <w:rFonts w:ascii="Times New Roman" w:hAnsi="Times New Roman" w:cs="Times New Roman"/>
          <w:b/>
          <w:sz w:val="24"/>
        </w:rPr>
        <w:t xml:space="preserve"> 2019 года</w:t>
      </w:r>
    </w:p>
    <w:p w:rsidR="0005505C" w:rsidRPr="0005505C" w:rsidRDefault="0005505C" w:rsidP="000550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630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 утверждении Порядка осуществления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630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внутреннего муниципального финансового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630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контроля за соблюдением Федерального 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630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закона от 05.04.2013 г. № 44-ФЗ «О контрактной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630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системе в сфере закупок товаров, работ, услуг для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630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обеспечения государственных и муниципальных нужд»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со </w:t>
      </w:r>
      <w:hyperlink r:id="rId8" w:history="1">
        <w:r w:rsidRPr="00163074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статьей 99</w:t>
        </w:r>
      </w:hyperlink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приказом Федерального Казначейства России от 12.03.2018 № 14н «Об утверждении Общих требований к осуществлению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«О контрактной системе в сфере закупок товаров, работ, услуг для обеспечения государственных и муниципальных нужд» постановляет:</w:t>
      </w:r>
    </w:p>
    <w:p w:rsidR="00163074" w:rsidRPr="00163074" w:rsidRDefault="00163074" w:rsidP="0016307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Утвердить прилагаемый Порядок осуществления внутреннего муниципального финансового контроля  за соблюдением Федерального закона от 05.04. 2013 г. № 44-ФЗ «О контрактной системе в сфере закупок товаров, работ, услуг для обеспечения государственных и муниципальных нужд» муниципального образования сельское поселение «</w:t>
      </w:r>
      <w:r w:rsidR="00217081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района.</w:t>
      </w:r>
    </w:p>
    <w:p w:rsidR="00163074" w:rsidRPr="00163074" w:rsidRDefault="00163074" w:rsidP="0016307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постановление подлежит размещению на официальном сайте Администрации муниципального образования сельское поселение «</w:t>
      </w:r>
      <w:r w:rsidR="00217081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в сети Интернет.</w:t>
      </w:r>
    </w:p>
    <w:p w:rsidR="00163074" w:rsidRPr="00163074" w:rsidRDefault="00163074" w:rsidP="00163074">
      <w:pPr>
        <w:numPr>
          <w:ilvl w:val="0"/>
          <w:numId w:val="15"/>
        </w:numPr>
        <w:spacing w:after="200" w:line="276" w:lineRule="auto"/>
        <w:ind w:left="0" w:firstLine="42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постановление вступает в силу со дня его официального подписания. 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074" w:rsidRPr="00163074" w:rsidRDefault="00B167E6" w:rsidP="0016307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</w:t>
      </w:r>
      <w:r w:rsidR="00163074"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лав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</w:t>
      </w:r>
      <w:r w:rsidR="00163074"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сельское поселение «</w:t>
      </w:r>
      <w:r w:rsidR="002170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Арзгун</w:t>
      </w:r>
      <w:r w:rsidR="00D435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»    </w:t>
      </w: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                      </w:t>
      </w:r>
      <w:r w:rsidR="00B167E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</w:t>
      </w: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</w:t>
      </w:r>
      <w:r w:rsidR="002170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</w:t>
      </w: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167E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Т.М. Евреев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  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C1689" w:rsidRDefault="00FC1689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C1689" w:rsidRPr="00163074" w:rsidRDefault="00FC1689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Утверждено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Постановлением администрации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муниципального образования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t>сельское поселение «</w:t>
      </w:r>
      <w:r w:rsidR="00FC1689">
        <w:rPr>
          <w:rFonts w:ascii="Times New Roman" w:eastAsia="Calibri" w:hAnsi="Times New Roman" w:cs="Times New Roman"/>
          <w:sz w:val="20"/>
          <w:szCs w:val="20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t>»</w:t>
      </w:r>
    </w:p>
    <w:p w:rsidR="00163074" w:rsidRPr="00163074" w:rsidRDefault="00163074" w:rsidP="00163074">
      <w:pPr>
        <w:spacing w:after="200" w:line="20" w:lineRule="atLeast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от 17 октября 2019 г. № </w:t>
      </w:r>
      <w:r w:rsidR="00FC1689">
        <w:rPr>
          <w:rFonts w:ascii="Times New Roman" w:eastAsia="Calibri" w:hAnsi="Times New Roman" w:cs="Times New Roman"/>
          <w:sz w:val="20"/>
          <w:szCs w:val="20"/>
          <w:lang w:eastAsia="ru-RU"/>
        </w:rPr>
        <w:t>37</w:t>
      </w:r>
      <w:r w:rsidRPr="0016307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осуществления внутреннего муниципального финансового контроля за соблюдением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163074" w:rsidRPr="00163074" w:rsidRDefault="00163074" w:rsidP="0016307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0" w:name="Par34"/>
      <w:bookmarkEnd w:id="0"/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Общие положения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left="1020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1. Настоящий Порядок устанавливает правила осуществления внутреннего муниципального финансового контроля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органом местного самоуправления муниципальное образование сельское поселение «</w:t>
      </w:r>
      <w:r w:rsidR="005E0380"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Улюнхан эвенкийское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соблюдением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для обеспечения муниципальных нужд (далее - Порядок).</w:t>
      </w:r>
    </w:p>
    <w:p w:rsidR="00163074" w:rsidRPr="00163074" w:rsidRDefault="00163074" w:rsidP="0054495E">
      <w:pPr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Внутренний муниципальный финансовый к</w:t>
      </w:r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>онтроль (далее – контроль) в сфере закупок для обеспечения муниципальных нужд осуществляется администрацией муниципального образования сельское поселение «</w:t>
      </w:r>
      <w:r w:rsidR="00217081">
        <w:rPr>
          <w:rFonts w:ascii="Times New Roman" w:eastAsia="Calibri" w:hAnsi="Times New Roman" w:cs="Arial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>»</w:t>
      </w:r>
      <w:r w:rsidR="003650B9">
        <w:rPr>
          <w:rFonts w:ascii="Times New Roman" w:eastAsia="Calibri" w:hAnsi="Times New Roman" w:cs="Arial"/>
          <w:sz w:val="24"/>
          <w:szCs w:val="24"/>
          <w:lang w:eastAsia="ru-RU"/>
        </w:rPr>
        <w:t xml:space="preserve"> Курумканского района</w:t>
      </w:r>
      <w:r w:rsidR="005E0380">
        <w:rPr>
          <w:rFonts w:ascii="Times New Roman" w:eastAsia="Calibri" w:hAnsi="Times New Roman" w:cs="Arial"/>
          <w:sz w:val="24"/>
          <w:szCs w:val="24"/>
          <w:lang w:eastAsia="ru-RU"/>
        </w:rPr>
        <w:t xml:space="preserve"> </w:t>
      </w:r>
      <w:r w:rsidR="00B32537">
        <w:rPr>
          <w:rFonts w:ascii="Times New Roman" w:eastAsia="Calibri" w:hAnsi="Times New Roman" w:cs="Arial"/>
          <w:sz w:val="24"/>
          <w:szCs w:val="24"/>
          <w:lang w:eastAsia="ru-RU"/>
        </w:rPr>
        <w:t>(далее- Администрацией)</w:t>
      </w:r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 xml:space="preserve"> в целях установления законности составления и исполнения бюджета муниципального образования сельское поселение «</w:t>
      </w:r>
      <w:r w:rsidR="00217081">
        <w:rPr>
          <w:rFonts w:ascii="Times New Roman" w:eastAsia="Calibri" w:hAnsi="Times New Roman" w:cs="Arial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 xml:space="preserve">» Курумканского района в отношении расходов, связанных с осуществлением закупок, достоверности учета таких расходов и отчетности в соответствии с </w:t>
      </w:r>
      <w:r w:rsidRPr="00163074">
        <w:rPr>
          <w:rFonts w:ascii="Times New Roman" w:eastAsia="Calibri" w:hAnsi="Times New Roman" w:cs="Arial"/>
          <w:bCs/>
          <w:sz w:val="24"/>
          <w:szCs w:val="24"/>
          <w:lang w:eastAsia="ru-RU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44-ФЗ)</w:t>
      </w:r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 xml:space="preserve">, Бюджетным кодексом Российской Федерации и принимаемыми в соответствии с ними нормативными правовыми актами Российской Федерации. </w:t>
      </w:r>
    </w:p>
    <w:p w:rsidR="00163074" w:rsidRPr="00163074" w:rsidRDefault="00163074" w:rsidP="0054495E">
      <w:pPr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Деятельность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контролю за соблюдением Закона 44-ФЗ (далее - деятельность по контролю) должна основываться на принципах законности, объективности, эффективности, независимости, профессиональной компетентности, достоверности результатов и гласност</w:t>
      </w:r>
      <w:bookmarkStart w:id="1" w:name="_GoBack"/>
      <w:bookmarkEnd w:id="1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Arial"/>
          <w:sz w:val="24"/>
          <w:szCs w:val="24"/>
          <w:lang w:eastAsia="ru-RU"/>
        </w:rPr>
        <w:t xml:space="preserve">4. Деятельность по контролю осуществляется путем проведения плановых и внеплановых проверок (далее - контрольные мероприятия). Проверки подразделяются на выездные и камеральные, а также встречные проверки, проводимые в рамках выездных и (или) камеральных проверок в отношении заказчиков, контрактных служб, контрактных управляющих, комиссий по осуществлению закупок и их членов, уполномоченных органов, уполномоченных учреждений, специализированных организаций (далее – объекты контроля). </w:t>
      </w:r>
    </w:p>
    <w:p w:rsidR="00163074" w:rsidRPr="00163074" w:rsidRDefault="00163074" w:rsidP="005449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 Должностными лицами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осуществляющими деятельность по контролю, являются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специалисты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, ответственны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организацию осуществления контрольных мероприятий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уполномоченные на участие в проведении контрольных мероприятий в соответствии с распорядительным документом главы администрации муниципального образования сельское поселение «</w:t>
      </w:r>
      <w:r w:rsidR="00217081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 о назначении контрольного мероприятия.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6.  Должностные лица, указанные в пункте 5 Порядка, обязаны: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соблюдать требования нормативных правовых актов в установленной сфере деятельности;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проводить контрольные мероприятия в соответствии с распорядительным документом главы администрации муниципального образования сельское поселение «</w:t>
      </w:r>
      <w:r w:rsidR="00217081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в) знакомить руководителя или уполномоченное должностное лицо объекта контроля - заказчиков, контрактных служб, контрактных управляющих, уполномоченных органов, уполномоченных учреждений, осуществляющих действия, направленные на осуществление закупок товаров, работ, услуг для обеспечения нужд субъекта Российской Федерации (муниципальных нужд), с копией распорядительного документа главы администрации муниципального образования сельское поселение «</w:t>
      </w:r>
      <w:r w:rsidR="00217081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Курумканского района о назначении контрольного мероприятия, о приостановлении, возобновлении, продлении срока проведения выездной и камеральной проверок, об изменении состава проверочной группы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, а также с результатами выездной и камеральной проверки;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г) 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факт, в течение 3 рабочих дней с даты выявления такого факта по решению главы администрации муниципального образования сельское поселение «</w:t>
      </w:r>
      <w:r w:rsidR="00217081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д) при выявлении обстоятельств и фактов, свидетельствующих о признаках нарушений, относящихся к компетенции другого государственного (муниципального) органа (должностного лица), направлять информацию о таких обстоятельствах и фактах в соответствующий орган (должностному лицу) в течение 10 рабочих дней с даты выявления таких обстоятельств и фактов по решению главы администрации муниципального образования сельское поселение «</w:t>
      </w:r>
      <w:r w:rsidR="00217081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7. Должностные лица, указанные в пункте 5 Порядка, в соответствии с частью 27 статьи 99 Закона 44-ФЗ имеют право: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запрашивать и получать на основании мотивированного запроса в письменной форме документы и информацию, необходимые для проведения контрольных мероприятий;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при осуществлении контрольных мероприятий беспрепятственно по предъявлении служебных удостоверений и копии распорядительного документа главы администрации муниципального образования сельское поселение «</w:t>
      </w:r>
      <w:r w:rsidR="00217081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 о назначении контрольного мероприятия посещать помещения и территории, которые занимают объекты контроля,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выдавать обязательные для исполнения предписания и представления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в случаях, предусмотренных законодательством Российской Федерации;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г) обращаться в суд, арбитражный суд с исками о признании осуществленных закупок недействительными в соответствии с Гражданским кодексом Российской Федерации (Собрание законодательства Российской Федерации, 1994, № 32, ст.3301; 2018, № 1, ст.43).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8. Во время проведения проверки объекты контроля обязаны: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по запросу (письменному или в форме электронного документа) уполномоченного лица, либо комиссии, члена комиссии представлять в установленные в запросе сроки оригиналы и (или) копии документов и сведений, включая служебную переписку в электронном виде, необходимых для проведения проверки. Передача запрашиваемых документов и сведений осуществляется на основании акта приема-передачи документов и сведений;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обеспечивать необходимые условия для работы уполномоченного лица либо комиссии, в том числе предоставлять помещения для работы, оргтехнику, средства связи (за исключением мобильной связи).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9. Все документы, составляемые должностными лицами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рамках контрольного мероприятия, приобщаются к материалам контрольного мероприятия, учитываются и хранятся, в том числе с применением автоматизированных информационных систем.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10. Запросы о представлении документов и информации, акты проверок, предписания, представления вручаются руководителям или уполномоченным должностным лицам объектам контроля (далее - представитель объекта контроля)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11. Срок представления объектом контроля документов и информации устанавливается в запросе и отсчитывается с даты получения запроса объектом контроля.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12. Порядок использования единой информационной системы в сфере закупок, а также ведения документооборота в единой информационной системе в сфере закупок при осуществлении деятельности по контролю, предусмотренный пунктом 5 части 11 статьи 99 Закона 44-ФЗ, должен соответствовать требованиям Правил ведения реестра жалоб, плановых и внеплановых проверок, принятых по ним решений и выданных предписаний, утвержденных постановлением Правительства Российской Федерации от 27 октября 2015 года № 1148.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Обязательным документом для размещения в единой информационной системе в сфере закупок является отчет о результатах выездной или камеральной проверки, который оформляется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специалистами 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</w:t>
      </w:r>
      <w:r w:rsidR="00B32537">
        <w:rPr>
          <w:rFonts w:ascii="Times New Roman" w:eastAsia="Calibri" w:hAnsi="Times New Roman" w:cs="Times New Roman"/>
          <w:sz w:val="24"/>
          <w:szCs w:val="24"/>
          <w:lang w:eastAsia="ru-RU"/>
        </w:rPr>
        <w:t>специалистом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пров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одившими проверку по результатам рассмотрения акта, оформленного по результатам выездной или камеральной проверки, с учетом возражений объекта контроля (при их наличии) и иных материалов выездной или камеральной проверки.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13. Должностные лица, указанные в пункте 5 Порядка, несут ответственность за решения и действия (бездействие), принимаемые (осуществляемые) в процессе осуществления контрольных мероприятий, в соответствии с законодательством Российской Федерации.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14. 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2" w:name="Par41"/>
      <w:bookmarkEnd w:id="2"/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II</w:t>
      </w: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Назначение контрольных мероприятий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15. Контрольное мероприятие проводится должностным лицом (должностными лицами)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распорядительного документа главы администрации муниципального образования сельское поселение «</w:t>
      </w:r>
      <w:r w:rsidR="00B167E6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 о назначении контрольного мероприятия.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16. Распорядительный документ главы администрации муниципального образования сельское поселение «</w:t>
      </w:r>
      <w:r w:rsidR="00B167E6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 о назначении контрольного мероприятия должен содержать следующие сведения: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а) 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ание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фамилии, имена, отчества (последнее - при наличии) должностного лица (при проведении камеральной проверки одним должностным лицом), членов проверочной группы, руководителя проверочной группы (при проведении контрольного мероприятия проверочной группой)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="001E5922">
        <w:rPr>
          <w:rFonts w:ascii="Calibri" w:eastAsia="Calibri" w:hAnsi="Calibri" w:cs="Times New Roman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, уполномоченных на проведение контрольного мероприятия, а также экспертов, представителей экспертных организаций, привлекаемых к проведению контрольного мероприятия;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предмет контрольного мероприятия (круг вопросов);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г) наименование объекта контроля;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д) цель и основания проведения контрольного мероприятия;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е) вид контрольного мероприятия (выездная или камеральная проверка);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ж) проверяемый период;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з) дату начала и дату окончания проведения контрольного мероприятия.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17. Изменение состава должностных лиц проверочной группы, а также замена должностного лица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должностным лицом), уполномоченных на проведение контрольного мероприятия, оформляется распорядительным документом главы администрации муниципального о</w:t>
      </w:r>
      <w:r w:rsidR="00B167E6">
        <w:rPr>
          <w:rFonts w:ascii="Times New Roman" w:eastAsia="Calibri" w:hAnsi="Times New Roman" w:cs="Times New Roman"/>
          <w:sz w:val="24"/>
          <w:szCs w:val="24"/>
          <w:lang w:eastAsia="ru-RU"/>
        </w:rPr>
        <w:t>бразования сельское поселение «Арзгун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18. Плановые проверки осуществляются в соответствии с утвержденным планом контрольных мероприятий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19. Периодичность проведения плановых проверок в отношении одного объекта контроля должна составлять не более 1 раза в год.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20.  План контрольных мероприятий утверждается на 1 год.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21. План контрольных мероприятий, а также вносимые в него изменения размещаются в единой информационной системе в сфере закупок не позднее 3 рабочих дней со дня их утверждения.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22.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Администрация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уведомляет объект контроля о проведении контрольного мероприятия путем направления уведомления и копии распорядительного документа о проведении контрольного мероприятия. Уведомление о проведении планового контрольного мероприятия направляется не позднее 3 рабочих дней до даты начала проверки способом, позволяющим доставить уведомление.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23. Уведомление о проведении контрольного мероприятия должно содержать следующие сведения: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предмет контрольного мероприятия (круг вопросов);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форму контрольного мероприятия (выездная или камеральная проверка);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цель и основания проведения контрольного мероприятия;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г) дату начала и дату окончания проведения контрольного мероприятия;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д) проверяемый период;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е) запрос к объекту контроля о предоставлении документов и сведений, необходимых для осуществления контрольного мероприятия (перечень);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ж) информацию о необходимости обеспечения условий для работы уполномоченного лица либо комиссии, в том числе предоставления помещения для работы, оргтехники, средств связи (за исключением мобильной связи).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24. Внеплановые контрольные мероприятия проводятся в соответствии с решением главы администрации муниципального образования сельское поселение «</w:t>
      </w:r>
      <w:r w:rsidR="00B167E6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района, принятого: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на основании поступившей информации о нарушении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в случае истечения срока исполнения ранее выданного предписания об устранении нарушений законодательства о контрактной системе в сфере закупок;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в случае, если по результатам рассмотрения акта, оформленного по итогам выездной или камеральной проверки, с учетом возражений объекта контроля (при их наличии) и иных материалов выездной или камеральной проверки  глава администрации муниципального образования сельское поселение «</w:t>
      </w:r>
      <w:r w:rsidR="00B167E6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 принимает решение о проведении внеплановой выездной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25. Проведение внеплановой проверки осуществляется должностными лицами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составе не менее двух человек.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26.  Внеплановая проверка проводится на основании распорядительного документа о проведении контрольного мероприятия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главы администрации муниципального образования сельское поселение «</w:t>
      </w:r>
      <w:r w:rsidR="00B167E6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27. Уведомление о внеплановой проверке направляется почтовым отправлением с уведомлением о вручении, либо нарочно с отметкой о получении, либо любым иным способом, позволяющим доставить уведомление в срок не позднее, чем за 1 рабочий день до даты проведения внеплановой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167E6" w:rsidRDefault="00B167E6" w:rsidP="001630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167E6" w:rsidRDefault="00B167E6" w:rsidP="001630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lastRenderedPageBreak/>
        <w:t>III</w:t>
      </w: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Проведение контрольных мероприятий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28. Камеральная проверка может проводиться одним должностным лицом или проверочной группой.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29. Выездная проверка проводится проверочной группой в составе не менее двух должностных лиц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30. Камеральная проверка проводится по месту нахождения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документов и информации, представленных объектом контроля по запросу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, а также документов и информации, полученных в результате анализа данных единой информационной системы в сфере закупок.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31. Срок проведения камеральной проверки не может превышать 20 рабочих дней со дня получения от объекта контроля документов и информации по запросу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32. При проведении камеральной проверки должностным лицом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проверочной группой  проводится проверка полноты представленных объектом контроля документов и информации по запросу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Администрации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 течение 3 рабочих дней со дня получении от объекта контроля таких документов и информации.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33. В случае если по результатам проверки полноты представленных объектом контроля документов и информации в соответствии с пунктом 32 Порядка установлено, что объектом контроля не в полном объеме представлены запрошенные документы и информация, проведение камеральной проверки приостанавливается в соответствии с подпунктом «г» пункта 40 Порядка со дня окончания проверки полноты представленных объектом контроля документов и информации.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Одновременно с направлением копии решения о приостановлении камеральной проверки в соответствии с пунктом 42 Порядка в адрес объекта контроля направляется повторный запрос о представлении недостающих документов и информации, необходимых для проведения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непредставления объектом контроля документов и информации по повторному запросу </w:t>
      </w:r>
      <w:r w:rsidR="001E592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истечении срока приостановления проверки в соответствии с пунктом «г» пункта 40 Порядка проверка возобновляется.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Факт непредставления объектом контроля документов и информации фиксируется в акте, который оформляется по результатам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34. Выездная проверка проводится по месту нахождения и месту фактического осуществления деятельности объекта контроля.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35. Срок проведения выездной проверки не может превышать 30 рабочих дней.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36. В ходе выездной проверки проводятся контрольные действия по документальному и фактическому изучению деятельности объекта контроля.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Контрольные действия по документальному изучению проводятся путем анализа финансовых, бухгалтерских, отчетных документов, документов о планировании и осуществлении закупок и иных документов объекта контроля с учетом устных и письменных объяснений должностных, материально ответственных лиц объекта контроля и осуществления других действий по контролю.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37. Срок проведения выездной или камеральной проверки может быть продлен не более чем на 10 рабочих дней по решению главы администрации муниципального образования сельское поселение «</w:t>
      </w:r>
      <w:r w:rsidR="00B167E6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Решение о продлении срока контрольного мероприятия принимается на основании мотивированного обращения должностного лица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руководителя проверочной группы.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Основанием продления срока контрольного мероприятия является получение в ходе проведения проверки информации о наличии в деятельности объекта контроля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38. В рамках выездной или камеральной проверки проводится встречная проверка по решению главы администрации муниципального образования сельское поселение «</w:t>
      </w:r>
      <w:r w:rsidR="00B167E6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», принятого на основании мотивированного обращения должностного лица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руководителя проверочной группы.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39. Встречная проверка проводится в порядке, установленном Порядком для выездных и камеральных проверок в соответствии с пунктами 28-30, 34, 36 Порядка.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Срок проведения встречной проверки не может превышать 20 рабочих дней.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40. Проведение выездной или камеральной проверки по решению главы администрации муниципального образования сельское поселение «</w:t>
      </w:r>
      <w:r w:rsidR="00B167E6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Курумканского района, принятого на основании мотивированного обращения должностного лица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Администрации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(при проведении камеральной проверки одним должностным лицом) либо руководителя проверочной группы, приостанавливается на общий срок не более 30 рабочих дней в следующих случаях: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на период проведения встречной проверки, но не более чем на 20 рабочих дней;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на период организации и проведения экспертиз, но не более чем на 20 рабочих дней;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на период воспрепятствования проведению контрольного мероприятия и (или) уклонения от проведения контрольного мероприятия, но не более чем на 20 рабочих дней;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г) на период, необходимый для представления субъектом контроля документов и информации по повторному запросу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 пунктом 33 Порядка, но не более чем на 10 рабочих дней;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д) на период не более 20 рабочих дней при наличии обстоятельств, которые делают невозможным дальнейшее проведение контрольного мероприятия по причинам, не зависящим от должностного лица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проверочной группы, включая наступление обстоятельств непреодолимой силы.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41. Решение о возобновлении проведения выездной или камеральной проверки принимается в срок не более 2 рабочих дней: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после завершения проведения встречной проверки и (или) экспертизы согласно подпунктам «а», «б» пункта 40 Порядка;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после устранения причин приостановления проведения проверки, указанных в подпунктах «в» - «д» пункта 40 Порядка;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после истечения срока приостановления проверки в соответствии с подпунктами «в» - «д» пункта 40 Порядка.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42. Решение о продлении срока проведения выездной или камеральной проверки, приостановлении, возобновлении проведения выездной или камеральной проверки оформляется распорядительным документом главы администрации муниципального образования сельское поселение «</w:t>
      </w:r>
      <w:r w:rsidR="00B167E6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района, в котором указываются основания продления срока проведения проверки, приостановления, возобновления проведения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Копия распорядительного документа главы администрации муниципального образования сельское поселение «</w:t>
      </w:r>
      <w:r w:rsidR="00B167E6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Курумканского района о продлении срока проведения выездной или камеральной проверки, приостановлении, возобновлении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проведения выездной или камеральной проверки направляется (вручается) объекту контроля в срок не более 3 рабочих дней со дня издания соответствующего распорядительного документа.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43. В случае непредставления или несвоевременного представления документов и информации по запросу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 подпунктом «а» пункта 7 Порядка, либо представления заведомо недостоверных документов и информации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Администрацией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применяются меры ответственности в соответствии с законодательством Российской Федерации об административных правонарушениях.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IV</w:t>
      </w: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.Оформление результатов контрольных мероприятий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44. По результатам выездной или камеральной проверки в течение 3 рабочих дней,  оформляется акт, который подписывается должностным лицом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всеми членами проверочной группы (при проведении проверки проверочной группой). 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45. Акт проверки состоит из вводной, описательной и заключительной частей.    Вводная часть должна содержать: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наименование предмета проверки, дату и место составления акта;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должность и ФИО уполномоченного лица либо членов комиссии, номер и дату удостоверения;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проверяемый период и сроки проведения проверки;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г) полное наименование и реквизиты объекта контроля, идентификационный номер налогоплательщика (ИНН);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д) ведомственная принадлежность, юридический адрес;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е) сведения об учредителях, основные цели и виды деятельности, имеющиеся лицензии на осуществление отдельных видов деятельности;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ж) перечень и реквизиты всех счетов, включая депозитные, а также лицевые счета, открытые в органах казначейства;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з) ФИО руководителя и главного бухгалтера, период их работы;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Описательная часть акта должна содержать: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обстоятельства, установленные при проведении п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роверки и обосновывающие выводы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нормы законодательства, которыми руководствовал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ь Администрация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при принятии решения.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Заключительная часть должна содержать выводы о наличии нарушений законодательства в сфере закупок, которые были выявлены в результате проведения проверки, со ссылками на конкретные нормы законодательства в сфере закупок.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46. К акту, оформленному по результатам выездной или камеральной проверки, прилагаются результаты экспертиз, фото-, видео- и аудиоматериалы, акт встречной проверки (в случае ее проведения), а также иные материалы, полученные в ходе проведения контрольных мероприятий.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47. Акт, оформленный по результатам выездной или камеральной проверки, в срок не более 3 рабочих дней со дня его подписания должен быть вручен (направлен) представителю объекта контроля.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48. Срок ознакомления объекта контроля с актом проверки и его подписание не может превышать 3 рабочих дня с даты получения.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49. Объект контроля вправе представить письменные возражения на акт, оформленный по результатам выездной или камеральной проверки, в срок не более 10 рабочих дней со дня получения такого акта.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Письменные возражения объекта контроля приобщаются к материалам контрольного мероприятия.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50. Акт, оформленный по результатам выездной или камеральной проверки, возражения объекта контроля (при их наличии) и иные материалы выездной или камеральной проверки подлежат рассмотрению главой администрации муниципального образования сельское поселение «</w:t>
      </w:r>
      <w:r w:rsidR="00FC1689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51. По результатам рассмотрения акта, оформленного по результатам выездной или камеральной проверки, с учетом возражений объекта контроля (при их наличии) и иных материалов выездной или камеральной проверки должностное лицо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руководителем проверочной группы, проводившими проверку принимают решение в срок не более 30 рабочих дней со дня подписания акта: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о выдаче обязательного для исполнения предписания или представления в случаях, установленных Законом 44-ФЗ;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об отсутствии оснований для выдачи предписания или представления;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о проведении внеплановой выездной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Одновременно с принятием решения, указанного в пункте 51 Порядка, утверждается отчет о результатах выездной или камеральной проверки, в который включаются все отраженные в акте нарушения, выявленные при проведении проверки, и подтвержденные после рассмотрения возражений объекта контроля (при их наличии).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Отчет о результатах выездной или камеральной проверки подписывается должностным лицом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руководителем проверочной группы, проводившими проверку.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Отчет о результатах выездной или камеральной проверки приобщается к материалам проверки.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Результаты встречной проверки оформляются актом, который подписывается должностным лицом </w:t>
      </w:r>
      <w:r w:rsidR="00473DB4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всеми членами проверочной группы (при проведении проверки проверочной группой) в последний день проведения проверки и приобщается к материалам выездной или камеральной проверки соответственно.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По результатам встречной проверки предписания объекту контроля не выдаются.</w:t>
      </w: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63074" w:rsidRPr="00163074" w:rsidRDefault="00163074" w:rsidP="001630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V</w:t>
      </w:r>
      <w:r w:rsidRPr="0016307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 Реализация результатов контрольных мероприятий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52.  В случаях, если по результатам проведения контрольного мероприятия выявлены нарушения законодательства в сфере закупок, 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Администрация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срок не ранее, чем через 5 рабочих дней с момента передачи акта объекту контроля выдает представление или предписание об устранении нарушений законодательства в сфере закупок.</w:t>
      </w:r>
    </w:p>
    <w:p w:rsidR="00163074" w:rsidRPr="00163074" w:rsidRDefault="00163074" w:rsidP="003650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53.  Должностное лицо 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руководитель проверочной группы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обязаны осуществлять контроль за выполнением объектом контроля предписания или представления.</w:t>
      </w:r>
    </w:p>
    <w:p w:rsidR="00163074" w:rsidRPr="00163074" w:rsidRDefault="00163074" w:rsidP="003650B9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если 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должностное лицо 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пришл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выводу о том, что выявленные нарушения не повлияли на результаты проведения закупок, он вправе не выдавать предписание или представление об устранении нарушений законодательства в сфере закупок.</w:t>
      </w:r>
    </w:p>
    <w:p w:rsidR="00163074" w:rsidRPr="00163074" w:rsidRDefault="00163074" w:rsidP="0016307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55.  В предписании или представлении должны быть указаны: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а)   дата и место выдачи предписания или представления;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б)   должность и ФИО уполномоченного лица либо членов комиссии;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в) сведения об акте проверки, на основании которого выдается предписание или представление;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г)   наименование объекта контроля, которому выдается предписание или представление;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д) требования о совершении действий, направленных на устранение нарушений законодательства в сфере закупок;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е)  сроки, в течение которых должно быть исполнено предписание или представление;</w:t>
      </w:r>
    </w:p>
    <w:p w:rsidR="00163074" w:rsidRPr="00163074" w:rsidRDefault="00163074" w:rsidP="00163074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ж) сроки, в течение которых в 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Администрацию должно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поступить подтверждение исполнения предписания или представления.</w:t>
      </w:r>
    </w:p>
    <w:p w:rsidR="00163074" w:rsidRPr="00163074" w:rsidRDefault="00163074" w:rsidP="0016307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Предписание или представление подписывается главой администрации муниципального образования сельское поселение «</w:t>
      </w:r>
      <w:r w:rsidR="00FC1689">
        <w:rPr>
          <w:rFonts w:ascii="Times New Roman" w:eastAsia="Calibri" w:hAnsi="Times New Roman" w:cs="Times New Roman"/>
          <w:sz w:val="24"/>
          <w:szCs w:val="24"/>
          <w:lang w:eastAsia="ru-RU"/>
        </w:rPr>
        <w:t>Арзгун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» Курумканского района.</w:t>
      </w:r>
    </w:p>
    <w:p w:rsidR="00163074" w:rsidRPr="00163074" w:rsidRDefault="00163074" w:rsidP="0016307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56.  Предписание или представление приобщается к материалам проверки. </w:t>
      </w:r>
    </w:p>
    <w:p w:rsidR="00163074" w:rsidRPr="00163074" w:rsidRDefault="00163074" w:rsidP="0016307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57. Предписание или представление подлежит исполнению в срок, установленный таким предписанием.</w:t>
      </w:r>
    </w:p>
    <w:p w:rsidR="00163074" w:rsidRPr="00163074" w:rsidRDefault="00163074" w:rsidP="0016307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58. Вышеуказанное предписание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или представление размещается в единой информационной системе в сфере закупок в срок не позднее 3 рабочих дней со дня его выдачи.</w:t>
      </w:r>
    </w:p>
    <w:p w:rsidR="00163074" w:rsidRPr="00163074" w:rsidRDefault="00163074" w:rsidP="0016307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3" w:name="Par0"/>
      <w:bookmarkEnd w:id="3"/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59. 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Администрация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вправе отменить предписание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или представление или внести в него изменения. </w:t>
      </w:r>
    </w:p>
    <w:p w:rsidR="00163074" w:rsidRPr="00163074" w:rsidRDefault="00163074" w:rsidP="0016307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60. В случае неисполнения в установленный срок предписания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или представление </w:t>
      </w:r>
      <w:r w:rsidR="005E038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лицу, не исполнившему такое предписание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или представление, применяются меры ответственности в соответствии с законодательством Российской Федерации.</w:t>
      </w:r>
    </w:p>
    <w:p w:rsidR="00163074" w:rsidRPr="00163074" w:rsidRDefault="00163074" w:rsidP="0016307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61. Предписание</w:t>
      </w:r>
      <w:r w:rsidRPr="00163074">
        <w:rPr>
          <w:rFonts w:ascii="Calibri" w:eastAsia="Calibri" w:hAnsi="Calibri" w:cs="Times New Roman"/>
          <w:lang w:eastAsia="ru-RU"/>
        </w:rPr>
        <w:t xml:space="preserve"> </w:t>
      </w:r>
      <w:r w:rsidRPr="00163074">
        <w:rPr>
          <w:rFonts w:ascii="Times New Roman" w:eastAsia="Calibri" w:hAnsi="Times New Roman" w:cs="Times New Roman"/>
          <w:sz w:val="24"/>
          <w:szCs w:val="24"/>
          <w:lang w:eastAsia="ru-RU"/>
        </w:rPr>
        <w:t>или представление может быть обжаловано в судебном порядке.</w:t>
      </w:r>
    </w:p>
    <w:p w:rsidR="00D35C47" w:rsidRDefault="00D35C47" w:rsidP="00BC2E0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D35C47" w:rsidSect="007827C5">
      <w:headerReference w:type="default" r:id="rId9"/>
      <w:pgSz w:w="11906" w:h="16838"/>
      <w:pgMar w:top="568" w:right="851" w:bottom="680" w:left="1701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F1CCB15" w15:done="0"/>
  <w15:commentEx w15:paraId="37D687AB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9BD" w:rsidRDefault="00EA09BD" w:rsidP="00DA3519">
      <w:pPr>
        <w:spacing w:after="0" w:line="240" w:lineRule="auto"/>
      </w:pPr>
      <w:r>
        <w:separator/>
      </w:r>
    </w:p>
  </w:endnote>
  <w:endnote w:type="continuationSeparator" w:id="0">
    <w:p w:rsidR="00EA09BD" w:rsidRDefault="00EA09BD" w:rsidP="00DA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9BD" w:rsidRDefault="00EA09BD" w:rsidP="00DA3519">
      <w:pPr>
        <w:spacing w:after="0" w:line="240" w:lineRule="auto"/>
      </w:pPr>
      <w:r>
        <w:separator/>
      </w:r>
    </w:p>
  </w:footnote>
  <w:footnote w:type="continuationSeparator" w:id="0">
    <w:p w:rsidR="00EA09BD" w:rsidRDefault="00EA09BD" w:rsidP="00DA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2111709"/>
      <w:docPartObj>
        <w:docPartGallery w:val="Page Numbers (Top of Page)"/>
        <w:docPartUnique/>
      </w:docPartObj>
    </w:sdtPr>
    <w:sdtContent>
      <w:p w:rsidR="00011B8B" w:rsidRDefault="004D767D">
        <w:pPr>
          <w:pStyle w:val="a6"/>
          <w:jc w:val="center"/>
        </w:pPr>
        <w:r>
          <w:fldChar w:fldCharType="begin"/>
        </w:r>
        <w:r w:rsidR="00011B8B">
          <w:instrText>PAGE   \* MERGEFORMAT</w:instrText>
        </w:r>
        <w:r>
          <w:fldChar w:fldCharType="separate"/>
        </w:r>
        <w:r w:rsidR="00D43514">
          <w:rPr>
            <w:noProof/>
          </w:rPr>
          <w:t>2</w:t>
        </w:r>
        <w:r>
          <w:fldChar w:fldCharType="end"/>
        </w:r>
      </w:p>
    </w:sdtContent>
  </w:sdt>
  <w:p w:rsidR="00011B8B" w:rsidRDefault="00011B8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A0A76"/>
    <w:multiLevelType w:val="multilevel"/>
    <w:tmpl w:val="1804BC7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>
    <w:nsid w:val="10E55D6B"/>
    <w:multiLevelType w:val="multilevel"/>
    <w:tmpl w:val="526EB7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>
    <w:nsid w:val="1297608C"/>
    <w:multiLevelType w:val="hybridMultilevel"/>
    <w:tmpl w:val="7636584C"/>
    <w:lvl w:ilvl="0" w:tplc="8D9073DE">
      <w:start w:val="2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18EE1CA3"/>
    <w:multiLevelType w:val="multilevel"/>
    <w:tmpl w:val="9A90ECDE"/>
    <w:lvl w:ilvl="0">
      <w:start w:val="2"/>
      <w:numFmt w:val="decimal"/>
      <w:lvlText w:val="%1."/>
      <w:lvlJc w:val="left"/>
      <w:pPr>
        <w:ind w:left="640" w:hanging="6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nsid w:val="1CE252AC"/>
    <w:multiLevelType w:val="hybridMultilevel"/>
    <w:tmpl w:val="E9BEB2F8"/>
    <w:lvl w:ilvl="0" w:tplc="4BBCE78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AA24428"/>
    <w:multiLevelType w:val="multilevel"/>
    <w:tmpl w:val="CBDA1AF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6">
    <w:nsid w:val="2B256F55"/>
    <w:multiLevelType w:val="hybridMultilevel"/>
    <w:tmpl w:val="747E7BBE"/>
    <w:lvl w:ilvl="0" w:tplc="87BA726E">
      <w:start w:val="2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2F615D2B"/>
    <w:multiLevelType w:val="multilevel"/>
    <w:tmpl w:val="D93A25A8"/>
    <w:lvl w:ilvl="0">
      <w:start w:val="2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firstLine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" w:firstLine="4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firstLine="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firstLine="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3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67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67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035"/>
      </w:pPr>
      <w:rPr>
        <w:rFonts w:hint="default"/>
      </w:rPr>
    </w:lvl>
  </w:abstractNum>
  <w:abstractNum w:abstractNumId="8">
    <w:nsid w:val="33336721"/>
    <w:multiLevelType w:val="multilevel"/>
    <w:tmpl w:val="526EB7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9">
    <w:nsid w:val="34C65D2D"/>
    <w:multiLevelType w:val="hybridMultilevel"/>
    <w:tmpl w:val="DA2ED994"/>
    <w:lvl w:ilvl="0" w:tplc="F738E9E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8C522F2"/>
    <w:multiLevelType w:val="multilevel"/>
    <w:tmpl w:val="B4BC0968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2160"/>
      </w:pPr>
      <w:rPr>
        <w:rFonts w:hint="default"/>
      </w:rPr>
    </w:lvl>
  </w:abstractNum>
  <w:abstractNum w:abstractNumId="11">
    <w:nsid w:val="49993E02"/>
    <w:multiLevelType w:val="multilevel"/>
    <w:tmpl w:val="10807D2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9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abstractNum w:abstractNumId="12">
    <w:nsid w:val="4A9332EB"/>
    <w:multiLevelType w:val="multilevel"/>
    <w:tmpl w:val="10807D2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9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abstractNum w:abstractNumId="13">
    <w:nsid w:val="51F61BD8"/>
    <w:multiLevelType w:val="multilevel"/>
    <w:tmpl w:val="B4BC0968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2160"/>
      </w:pPr>
      <w:rPr>
        <w:rFonts w:hint="default"/>
      </w:rPr>
    </w:lvl>
  </w:abstractNum>
  <w:abstractNum w:abstractNumId="14">
    <w:nsid w:val="53326B87"/>
    <w:multiLevelType w:val="hybridMultilevel"/>
    <w:tmpl w:val="B8EA5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CF1299"/>
    <w:multiLevelType w:val="hybridMultilevel"/>
    <w:tmpl w:val="CAE66588"/>
    <w:lvl w:ilvl="0" w:tplc="4BBCE788">
      <w:start w:val="5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EB311A9"/>
    <w:multiLevelType w:val="hybridMultilevel"/>
    <w:tmpl w:val="647099E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E96775"/>
    <w:multiLevelType w:val="hybridMultilevel"/>
    <w:tmpl w:val="921E057C"/>
    <w:lvl w:ilvl="0" w:tplc="9006B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11"/>
  </w:num>
  <w:num w:numId="6">
    <w:abstractNumId w:val="0"/>
  </w:num>
  <w:num w:numId="7">
    <w:abstractNumId w:val="1"/>
  </w:num>
  <w:num w:numId="8">
    <w:abstractNumId w:val="13"/>
  </w:num>
  <w:num w:numId="9">
    <w:abstractNumId w:val="5"/>
  </w:num>
  <w:num w:numId="10">
    <w:abstractNumId w:val="12"/>
  </w:num>
  <w:num w:numId="11">
    <w:abstractNumId w:val="8"/>
  </w:num>
  <w:num w:numId="12">
    <w:abstractNumId w:val="3"/>
  </w:num>
  <w:num w:numId="13">
    <w:abstractNumId w:val="16"/>
  </w:num>
  <w:num w:numId="14">
    <w:abstractNumId w:val="14"/>
  </w:num>
  <w:num w:numId="15">
    <w:abstractNumId w:val="9"/>
  </w:num>
  <w:num w:numId="16">
    <w:abstractNumId w:val="17"/>
  </w:num>
  <w:num w:numId="17">
    <w:abstractNumId w:val="4"/>
  </w:num>
  <w:num w:numId="18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околова Ольга Борисовна">
    <w15:presenceInfo w15:providerId="AD" w15:userId="S-1-5-21-2509222527-3473664192-1900209780-418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6C8A"/>
    <w:rsid w:val="000021D3"/>
    <w:rsid w:val="00003807"/>
    <w:rsid w:val="00007DD9"/>
    <w:rsid w:val="00011B8B"/>
    <w:rsid w:val="000236C0"/>
    <w:rsid w:val="000264DA"/>
    <w:rsid w:val="0003029D"/>
    <w:rsid w:val="0004107C"/>
    <w:rsid w:val="00044B09"/>
    <w:rsid w:val="0004648F"/>
    <w:rsid w:val="000476E9"/>
    <w:rsid w:val="00052F25"/>
    <w:rsid w:val="0005505C"/>
    <w:rsid w:val="00055971"/>
    <w:rsid w:val="00063CED"/>
    <w:rsid w:val="00076F07"/>
    <w:rsid w:val="00082109"/>
    <w:rsid w:val="00082B82"/>
    <w:rsid w:val="00084C9B"/>
    <w:rsid w:val="00091972"/>
    <w:rsid w:val="00093FC4"/>
    <w:rsid w:val="000956EC"/>
    <w:rsid w:val="000B1E2C"/>
    <w:rsid w:val="000D01C7"/>
    <w:rsid w:val="000D06A7"/>
    <w:rsid w:val="000D17CD"/>
    <w:rsid w:val="000D248C"/>
    <w:rsid w:val="000D3C94"/>
    <w:rsid w:val="000D3E70"/>
    <w:rsid w:val="000D66EA"/>
    <w:rsid w:val="000E26C9"/>
    <w:rsid w:val="000E476D"/>
    <w:rsid w:val="000F118B"/>
    <w:rsid w:val="000F33CD"/>
    <w:rsid w:val="0010036C"/>
    <w:rsid w:val="00100929"/>
    <w:rsid w:val="00111E4D"/>
    <w:rsid w:val="00113189"/>
    <w:rsid w:val="0012077F"/>
    <w:rsid w:val="001211EB"/>
    <w:rsid w:val="001230AE"/>
    <w:rsid w:val="00124D00"/>
    <w:rsid w:val="001303BD"/>
    <w:rsid w:val="0013724F"/>
    <w:rsid w:val="001372BF"/>
    <w:rsid w:val="00137F19"/>
    <w:rsid w:val="001476C0"/>
    <w:rsid w:val="00150219"/>
    <w:rsid w:val="0015115C"/>
    <w:rsid w:val="001524EF"/>
    <w:rsid w:val="00152B7F"/>
    <w:rsid w:val="00163074"/>
    <w:rsid w:val="00180A2B"/>
    <w:rsid w:val="00181550"/>
    <w:rsid w:val="00185C5B"/>
    <w:rsid w:val="00187EF8"/>
    <w:rsid w:val="00194758"/>
    <w:rsid w:val="001A1039"/>
    <w:rsid w:val="001A17AE"/>
    <w:rsid w:val="001A6166"/>
    <w:rsid w:val="001A7A55"/>
    <w:rsid w:val="001B0DA0"/>
    <w:rsid w:val="001B479F"/>
    <w:rsid w:val="001B503E"/>
    <w:rsid w:val="001B57B3"/>
    <w:rsid w:val="001B729B"/>
    <w:rsid w:val="001C7DDE"/>
    <w:rsid w:val="001D106F"/>
    <w:rsid w:val="001D3D56"/>
    <w:rsid w:val="001E2B8E"/>
    <w:rsid w:val="001E46D2"/>
    <w:rsid w:val="001E49F7"/>
    <w:rsid w:val="001E5922"/>
    <w:rsid w:val="001E66CD"/>
    <w:rsid w:val="001F4DA1"/>
    <w:rsid w:val="00206C44"/>
    <w:rsid w:val="00207549"/>
    <w:rsid w:val="0021290B"/>
    <w:rsid w:val="00217081"/>
    <w:rsid w:val="00223D2F"/>
    <w:rsid w:val="00230CE6"/>
    <w:rsid w:val="00230ECF"/>
    <w:rsid w:val="00240E99"/>
    <w:rsid w:val="0024582F"/>
    <w:rsid w:val="002478EF"/>
    <w:rsid w:val="00254710"/>
    <w:rsid w:val="00261C5C"/>
    <w:rsid w:val="002635C3"/>
    <w:rsid w:val="0028480B"/>
    <w:rsid w:val="00290247"/>
    <w:rsid w:val="002902E2"/>
    <w:rsid w:val="00292092"/>
    <w:rsid w:val="002932D8"/>
    <w:rsid w:val="002A15A7"/>
    <w:rsid w:val="002A1EB1"/>
    <w:rsid w:val="002A22DF"/>
    <w:rsid w:val="002A4114"/>
    <w:rsid w:val="002A423C"/>
    <w:rsid w:val="002B0523"/>
    <w:rsid w:val="002B09D2"/>
    <w:rsid w:val="002D1CC3"/>
    <w:rsid w:val="002D2DD0"/>
    <w:rsid w:val="002D59A6"/>
    <w:rsid w:val="002D696B"/>
    <w:rsid w:val="002E5A94"/>
    <w:rsid w:val="002F25AC"/>
    <w:rsid w:val="002F29F8"/>
    <w:rsid w:val="002F36AD"/>
    <w:rsid w:val="00300E9D"/>
    <w:rsid w:val="00302ADD"/>
    <w:rsid w:val="00305890"/>
    <w:rsid w:val="0030655A"/>
    <w:rsid w:val="00343CD9"/>
    <w:rsid w:val="003453CC"/>
    <w:rsid w:val="0034722F"/>
    <w:rsid w:val="0035383D"/>
    <w:rsid w:val="00355D18"/>
    <w:rsid w:val="003604A0"/>
    <w:rsid w:val="0036074D"/>
    <w:rsid w:val="00362C21"/>
    <w:rsid w:val="003650B9"/>
    <w:rsid w:val="00366394"/>
    <w:rsid w:val="00372941"/>
    <w:rsid w:val="00373DA7"/>
    <w:rsid w:val="00377FA3"/>
    <w:rsid w:val="003906FB"/>
    <w:rsid w:val="00391217"/>
    <w:rsid w:val="00394AB8"/>
    <w:rsid w:val="00396F5B"/>
    <w:rsid w:val="003A2EE2"/>
    <w:rsid w:val="003A435A"/>
    <w:rsid w:val="003A518A"/>
    <w:rsid w:val="003B147C"/>
    <w:rsid w:val="003B6F12"/>
    <w:rsid w:val="003C68A2"/>
    <w:rsid w:val="003C6C8A"/>
    <w:rsid w:val="003D1F1D"/>
    <w:rsid w:val="003D6CFC"/>
    <w:rsid w:val="003D78CB"/>
    <w:rsid w:val="003E2B31"/>
    <w:rsid w:val="003E32BA"/>
    <w:rsid w:val="003E3E21"/>
    <w:rsid w:val="003E6297"/>
    <w:rsid w:val="003E6AD4"/>
    <w:rsid w:val="003F018C"/>
    <w:rsid w:val="003F5F25"/>
    <w:rsid w:val="003F754C"/>
    <w:rsid w:val="00405172"/>
    <w:rsid w:val="00413E8C"/>
    <w:rsid w:val="00415EDD"/>
    <w:rsid w:val="004228BA"/>
    <w:rsid w:val="004231C1"/>
    <w:rsid w:val="00424730"/>
    <w:rsid w:val="0043162E"/>
    <w:rsid w:val="0043260A"/>
    <w:rsid w:val="00436133"/>
    <w:rsid w:val="004409BE"/>
    <w:rsid w:val="004412D3"/>
    <w:rsid w:val="00443E17"/>
    <w:rsid w:val="00445854"/>
    <w:rsid w:val="00450CF7"/>
    <w:rsid w:val="00451086"/>
    <w:rsid w:val="004621E3"/>
    <w:rsid w:val="00472D77"/>
    <w:rsid w:val="00473DB4"/>
    <w:rsid w:val="00480F0E"/>
    <w:rsid w:val="00481127"/>
    <w:rsid w:val="00482EA0"/>
    <w:rsid w:val="00487745"/>
    <w:rsid w:val="00492327"/>
    <w:rsid w:val="004944F0"/>
    <w:rsid w:val="0049553A"/>
    <w:rsid w:val="0049598E"/>
    <w:rsid w:val="00497232"/>
    <w:rsid w:val="004A4247"/>
    <w:rsid w:val="004A4C4B"/>
    <w:rsid w:val="004B22B1"/>
    <w:rsid w:val="004B2523"/>
    <w:rsid w:val="004B497D"/>
    <w:rsid w:val="004B4A57"/>
    <w:rsid w:val="004B5538"/>
    <w:rsid w:val="004C4001"/>
    <w:rsid w:val="004C5336"/>
    <w:rsid w:val="004C7053"/>
    <w:rsid w:val="004D492E"/>
    <w:rsid w:val="004D767D"/>
    <w:rsid w:val="004F2E4E"/>
    <w:rsid w:val="004F3DC4"/>
    <w:rsid w:val="00501596"/>
    <w:rsid w:val="00502944"/>
    <w:rsid w:val="005166FB"/>
    <w:rsid w:val="00517D16"/>
    <w:rsid w:val="00527D47"/>
    <w:rsid w:val="00533796"/>
    <w:rsid w:val="00537FE6"/>
    <w:rsid w:val="00541638"/>
    <w:rsid w:val="0054236F"/>
    <w:rsid w:val="0054495E"/>
    <w:rsid w:val="00545ACB"/>
    <w:rsid w:val="00553429"/>
    <w:rsid w:val="005546B3"/>
    <w:rsid w:val="00556F3C"/>
    <w:rsid w:val="0056444D"/>
    <w:rsid w:val="005721A0"/>
    <w:rsid w:val="005811F9"/>
    <w:rsid w:val="00582AA2"/>
    <w:rsid w:val="00583530"/>
    <w:rsid w:val="00585747"/>
    <w:rsid w:val="00593188"/>
    <w:rsid w:val="00597811"/>
    <w:rsid w:val="005A6B8D"/>
    <w:rsid w:val="005B0468"/>
    <w:rsid w:val="005B275E"/>
    <w:rsid w:val="005C0679"/>
    <w:rsid w:val="005C09AD"/>
    <w:rsid w:val="005D024A"/>
    <w:rsid w:val="005D0429"/>
    <w:rsid w:val="005D62DD"/>
    <w:rsid w:val="005E0380"/>
    <w:rsid w:val="005E5D76"/>
    <w:rsid w:val="005E6B78"/>
    <w:rsid w:val="006007EE"/>
    <w:rsid w:val="006009D7"/>
    <w:rsid w:val="00600B69"/>
    <w:rsid w:val="006023EC"/>
    <w:rsid w:val="0060328F"/>
    <w:rsid w:val="00607167"/>
    <w:rsid w:val="0061313A"/>
    <w:rsid w:val="0061597D"/>
    <w:rsid w:val="006242B5"/>
    <w:rsid w:val="00631C4C"/>
    <w:rsid w:val="00636316"/>
    <w:rsid w:val="0063754D"/>
    <w:rsid w:val="00655FA9"/>
    <w:rsid w:val="00664B4D"/>
    <w:rsid w:val="00675367"/>
    <w:rsid w:val="006774DF"/>
    <w:rsid w:val="00685AA3"/>
    <w:rsid w:val="00686D70"/>
    <w:rsid w:val="00694A94"/>
    <w:rsid w:val="006B43E0"/>
    <w:rsid w:val="006C62A9"/>
    <w:rsid w:val="006D003B"/>
    <w:rsid w:val="006D3EE1"/>
    <w:rsid w:val="006D53B2"/>
    <w:rsid w:val="006D6C4F"/>
    <w:rsid w:val="006E5A4F"/>
    <w:rsid w:val="006E61D2"/>
    <w:rsid w:val="006F141E"/>
    <w:rsid w:val="00702085"/>
    <w:rsid w:val="00710FD2"/>
    <w:rsid w:val="00713C37"/>
    <w:rsid w:val="00714C78"/>
    <w:rsid w:val="0072035F"/>
    <w:rsid w:val="00720DD4"/>
    <w:rsid w:val="0072443A"/>
    <w:rsid w:val="00727EA0"/>
    <w:rsid w:val="00732EA9"/>
    <w:rsid w:val="007350D3"/>
    <w:rsid w:val="007557DA"/>
    <w:rsid w:val="00767FD3"/>
    <w:rsid w:val="007827C5"/>
    <w:rsid w:val="007838FD"/>
    <w:rsid w:val="0078753E"/>
    <w:rsid w:val="00790C83"/>
    <w:rsid w:val="007923C3"/>
    <w:rsid w:val="0079635E"/>
    <w:rsid w:val="00797FAE"/>
    <w:rsid w:val="007B7093"/>
    <w:rsid w:val="007C11E6"/>
    <w:rsid w:val="007C5C50"/>
    <w:rsid w:val="007C617B"/>
    <w:rsid w:val="007D0A07"/>
    <w:rsid w:val="007D5438"/>
    <w:rsid w:val="007D5621"/>
    <w:rsid w:val="007E058E"/>
    <w:rsid w:val="007E66B6"/>
    <w:rsid w:val="007E7F6B"/>
    <w:rsid w:val="007F2D4D"/>
    <w:rsid w:val="007F3BBC"/>
    <w:rsid w:val="007F45B4"/>
    <w:rsid w:val="007F48C8"/>
    <w:rsid w:val="008070FC"/>
    <w:rsid w:val="008102D5"/>
    <w:rsid w:val="00814800"/>
    <w:rsid w:val="00815B9A"/>
    <w:rsid w:val="008209EC"/>
    <w:rsid w:val="0082181C"/>
    <w:rsid w:val="00823C72"/>
    <w:rsid w:val="00833A06"/>
    <w:rsid w:val="00843C84"/>
    <w:rsid w:val="00845BDC"/>
    <w:rsid w:val="00847BCF"/>
    <w:rsid w:val="00851FD7"/>
    <w:rsid w:val="00855DD7"/>
    <w:rsid w:val="00864619"/>
    <w:rsid w:val="00870684"/>
    <w:rsid w:val="00880CBE"/>
    <w:rsid w:val="00880FAB"/>
    <w:rsid w:val="0088169E"/>
    <w:rsid w:val="00881A7E"/>
    <w:rsid w:val="0088243E"/>
    <w:rsid w:val="0088519E"/>
    <w:rsid w:val="00885446"/>
    <w:rsid w:val="00892DEF"/>
    <w:rsid w:val="008A2396"/>
    <w:rsid w:val="008A56AD"/>
    <w:rsid w:val="008A7405"/>
    <w:rsid w:val="008B1C5B"/>
    <w:rsid w:val="008D372C"/>
    <w:rsid w:val="008E7485"/>
    <w:rsid w:val="008F16B7"/>
    <w:rsid w:val="008F1981"/>
    <w:rsid w:val="008F505A"/>
    <w:rsid w:val="008F5F60"/>
    <w:rsid w:val="008F6C59"/>
    <w:rsid w:val="009006A5"/>
    <w:rsid w:val="00900B71"/>
    <w:rsid w:val="00904502"/>
    <w:rsid w:val="00905D05"/>
    <w:rsid w:val="00914802"/>
    <w:rsid w:val="009262FC"/>
    <w:rsid w:val="00931F0D"/>
    <w:rsid w:val="00936E62"/>
    <w:rsid w:val="0093764D"/>
    <w:rsid w:val="009421D6"/>
    <w:rsid w:val="009443DE"/>
    <w:rsid w:val="00947249"/>
    <w:rsid w:val="009473C4"/>
    <w:rsid w:val="009474E8"/>
    <w:rsid w:val="00950143"/>
    <w:rsid w:val="00952DF8"/>
    <w:rsid w:val="009532BE"/>
    <w:rsid w:val="00954455"/>
    <w:rsid w:val="00962DA3"/>
    <w:rsid w:val="009634A0"/>
    <w:rsid w:val="00964222"/>
    <w:rsid w:val="00965368"/>
    <w:rsid w:val="00966929"/>
    <w:rsid w:val="009751A3"/>
    <w:rsid w:val="00975C4F"/>
    <w:rsid w:val="00987660"/>
    <w:rsid w:val="009929CD"/>
    <w:rsid w:val="009B1659"/>
    <w:rsid w:val="009B222C"/>
    <w:rsid w:val="009B5DDE"/>
    <w:rsid w:val="009B622A"/>
    <w:rsid w:val="009C545E"/>
    <w:rsid w:val="009C7435"/>
    <w:rsid w:val="009C7F28"/>
    <w:rsid w:val="009D15FC"/>
    <w:rsid w:val="009D219A"/>
    <w:rsid w:val="009E3E1B"/>
    <w:rsid w:val="009F040F"/>
    <w:rsid w:val="009F3EE6"/>
    <w:rsid w:val="009F5129"/>
    <w:rsid w:val="009F7AA6"/>
    <w:rsid w:val="00A15F08"/>
    <w:rsid w:val="00A16DBE"/>
    <w:rsid w:val="00A17175"/>
    <w:rsid w:val="00A261B9"/>
    <w:rsid w:val="00A3103D"/>
    <w:rsid w:val="00A3262C"/>
    <w:rsid w:val="00A36BD3"/>
    <w:rsid w:val="00A378B5"/>
    <w:rsid w:val="00A53EAA"/>
    <w:rsid w:val="00A54356"/>
    <w:rsid w:val="00A551E7"/>
    <w:rsid w:val="00A57C16"/>
    <w:rsid w:val="00A62D3F"/>
    <w:rsid w:val="00A67442"/>
    <w:rsid w:val="00A74C14"/>
    <w:rsid w:val="00A77122"/>
    <w:rsid w:val="00A86EE4"/>
    <w:rsid w:val="00AA0DCC"/>
    <w:rsid w:val="00AB1BEB"/>
    <w:rsid w:val="00AB30BA"/>
    <w:rsid w:val="00AB6B00"/>
    <w:rsid w:val="00AC0AD2"/>
    <w:rsid w:val="00AC385C"/>
    <w:rsid w:val="00AC5AF9"/>
    <w:rsid w:val="00AD15B1"/>
    <w:rsid w:val="00AD7FEF"/>
    <w:rsid w:val="00AE19F5"/>
    <w:rsid w:val="00AE29F1"/>
    <w:rsid w:val="00AE6E45"/>
    <w:rsid w:val="00AF12A4"/>
    <w:rsid w:val="00AF1745"/>
    <w:rsid w:val="00AF2E54"/>
    <w:rsid w:val="00B032BA"/>
    <w:rsid w:val="00B14375"/>
    <w:rsid w:val="00B167E6"/>
    <w:rsid w:val="00B22C26"/>
    <w:rsid w:val="00B238A2"/>
    <w:rsid w:val="00B30B45"/>
    <w:rsid w:val="00B32537"/>
    <w:rsid w:val="00B365EC"/>
    <w:rsid w:val="00B42F9B"/>
    <w:rsid w:val="00B43B70"/>
    <w:rsid w:val="00B46F3F"/>
    <w:rsid w:val="00B47E55"/>
    <w:rsid w:val="00B5033A"/>
    <w:rsid w:val="00B543D1"/>
    <w:rsid w:val="00B606F0"/>
    <w:rsid w:val="00B70F4E"/>
    <w:rsid w:val="00B72C52"/>
    <w:rsid w:val="00B746CA"/>
    <w:rsid w:val="00B92D42"/>
    <w:rsid w:val="00B9475B"/>
    <w:rsid w:val="00BA49C9"/>
    <w:rsid w:val="00BA6ACB"/>
    <w:rsid w:val="00BA6F0E"/>
    <w:rsid w:val="00BB4DEE"/>
    <w:rsid w:val="00BC2E09"/>
    <w:rsid w:val="00BC3919"/>
    <w:rsid w:val="00BC3A10"/>
    <w:rsid w:val="00BD4BFB"/>
    <w:rsid w:val="00BD4C3A"/>
    <w:rsid w:val="00BD67EE"/>
    <w:rsid w:val="00BE2240"/>
    <w:rsid w:val="00BE2883"/>
    <w:rsid w:val="00BE76EF"/>
    <w:rsid w:val="00BF118B"/>
    <w:rsid w:val="00BF1793"/>
    <w:rsid w:val="00BF192C"/>
    <w:rsid w:val="00BF47BD"/>
    <w:rsid w:val="00BF6BFF"/>
    <w:rsid w:val="00C0688F"/>
    <w:rsid w:val="00C1142C"/>
    <w:rsid w:val="00C12EF1"/>
    <w:rsid w:val="00C13A1E"/>
    <w:rsid w:val="00C1761A"/>
    <w:rsid w:val="00C212C1"/>
    <w:rsid w:val="00C23030"/>
    <w:rsid w:val="00C32B41"/>
    <w:rsid w:val="00C40E95"/>
    <w:rsid w:val="00C4106A"/>
    <w:rsid w:val="00C461D3"/>
    <w:rsid w:val="00C5170C"/>
    <w:rsid w:val="00C51D46"/>
    <w:rsid w:val="00C67374"/>
    <w:rsid w:val="00C74CB8"/>
    <w:rsid w:val="00C82663"/>
    <w:rsid w:val="00C843A8"/>
    <w:rsid w:val="00C906C8"/>
    <w:rsid w:val="00C95151"/>
    <w:rsid w:val="00C96114"/>
    <w:rsid w:val="00CA603B"/>
    <w:rsid w:val="00CA798F"/>
    <w:rsid w:val="00CA7FC9"/>
    <w:rsid w:val="00CB6B77"/>
    <w:rsid w:val="00CC2FC0"/>
    <w:rsid w:val="00CC5723"/>
    <w:rsid w:val="00CD19C6"/>
    <w:rsid w:val="00CD1C41"/>
    <w:rsid w:val="00CD3061"/>
    <w:rsid w:val="00CF0703"/>
    <w:rsid w:val="00CF231B"/>
    <w:rsid w:val="00D000EE"/>
    <w:rsid w:val="00D0050B"/>
    <w:rsid w:val="00D02928"/>
    <w:rsid w:val="00D1426A"/>
    <w:rsid w:val="00D14F71"/>
    <w:rsid w:val="00D15564"/>
    <w:rsid w:val="00D15BAE"/>
    <w:rsid w:val="00D21B8F"/>
    <w:rsid w:val="00D257D8"/>
    <w:rsid w:val="00D316A7"/>
    <w:rsid w:val="00D320BD"/>
    <w:rsid w:val="00D35C47"/>
    <w:rsid w:val="00D36752"/>
    <w:rsid w:val="00D42610"/>
    <w:rsid w:val="00D43514"/>
    <w:rsid w:val="00D44DB3"/>
    <w:rsid w:val="00D47CF9"/>
    <w:rsid w:val="00D57B92"/>
    <w:rsid w:val="00D607E0"/>
    <w:rsid w:val="00D621DE"/>
    <w:rsid w:val="00D64146"/>
    <w:rsid w:val="00D72630"/>
    <w:rsid w:val="00D75D95"/>
    <w:rsid w:val="00D85839"/>
    <w:rsid w:val="00D906A6"/>
    <w:rsid w:val="00D91C75"/>
    <w:rsid w:val="00D93563"/>
    <w:rsid w:val="00DA1552"/>
    <w:rsid w:val="00DA3519"/>
    <w:rsid w:val="00DA39B9"/>
    <w:rsid w:val="00DA5465"/>
    <w:rsid w:val="00DB46CF"/>
    <w:rsid w:val="00DB776F"/>
    <w:rsid w:val="00DC279B"/>
    <w:rsid w:val="00DC3C94"/>
    <w:rsid w:val="00DC47B3"/>
    <w:rsid w:val="00DC5A16"/>
    <w:rsid w:val="00DC5BAD"/>
    <w:rsid w:val="00DC669F"/>
    <w:rsid w:val="00DD673B"/>
    <w:rsid w:val="00DD7440"/>
    <w:rsid w:val="00DD7B19"/>
    <w:rsid w:val="00DE0146"/>
    <w:rsid w:val="00DE32B9"/>
    <w:rsid w:val="00DE7AE2"/>
    <w:rsid w:val="00DF01DC"/>
    <w:rsid w:val="00DF24B4"/>
    <w:rsid w:val="00DF3C26"/>
    <w:rsid w:val="00DF4757"/>
    <w:rsid w:val="00E0675F"/>
    <w:rsid w:val="00E071F9"/>
    <w:rsid w:val="00E120E2"/>
    <w:rsid w:val="00E15F93"/>
    <w:rsid w:val="00E1795D"/>
    <w:rsid w:val="00E20517"/>
    <w:rsid w:val="00E25A6E"/>
    <w:rsid w:val="00E352A3"/>
    <w:rsid w:val="00E44C87"/>
    <w:rsid w:val="00E52E32"/>
    <w:rsid w:val="00E55207"/>
    <w:rsid w:val="00E60DCC"/>
    <w:rsid w:val="00E6197A"/>
    <w:rsid w:val="00E65AFB"/>
    <w:rsid w:val="00E874F4"/>
    <w:rsid w:val="00EA0675"/>
    <w:rsid w:val="00EA09BD"/>
    <w:rsid w:val="00EA4BC8"/>
    <w:rsid w:val="00EA4D61"/>
    <w:rsid w:val="00EA52ED"/>
    <w:rsid w:val="00EA61E7"/>
    <w:rsid w:val="00EA6599"/>
    <w:rsid w:val="00EB4A74"/>
    <w:rsid w:val="00EB555C"/>
    <w:rsid w:val="00EC285C"/>
    <w:rsid w:val="00EC4105"/>
    <w:rsid w:val="00ED0498"/>
    <w:rsid w:val="00ED7B6E"/>
    <w:rsid w:val="00EE304A"/>
    <w:rsid w:val="00EE3198"/>
    <w:rsid w:val="00F02ECD"/>
    <w:rsid w:val="00F1332A"/>
    <w:rsid w:val="00F21A96"/>
    <w:rsid w:val="00F352EE"/>
    <w:rsid w:val="00F36A61"/>
    <w:rsid w:val="00F41D7C"/>
    <w:rsid w:val="00F46B9C"/>
    <w:rsid w:val="00F47542"/>
    <w:rsid w:val="00F5336F"/>
    <w:rsid w:val="00F604D9"/>
    <w:rsid w:val="00F667E5"/>
    <w:rsid w:val="00F70E54"/>
    <w:rsid w:val="00F74B82"/>
    <w:rsid w:val="00F77CC9"/>
    <w:rsid w:val="00F83099"/>
    <w:rsid w:val="00F84C66"/>
    <w:rsid w:val="00F918B7"/>
    <w:rsid w:val="00F959A4"/>
    <w:rsid w:val="00F97204"/>
    <w:rsid w:val="00FA1EC3"/>
    <w:rsid w:val="00FA27E9"/>
    <w:rsid w:val="00FA777F"/>
    <w:rsid w:val="00FB2F3B"/>
    <w:rsid w:val="00FB3F51"/>
    <w:rsid w:val="00FB3FB1"/>
    <w:rsid w:val="00FB5633"/>
    <w:rsid w:val="00FC1689"/>
    <w:rsid w:val="00FC1D92"/>
    <w:rsid w:val="00FC4CA3"/>
    <w:rsid w:val="00FD087A"/>
    <w:rsid w:val="00FD37E7"/>
    <w:rsid w:val="00FD3AF7"/>
    <w:rsid w:val="00FD4D75"/>
    <w:rsid w:val="00FD6F78"/>
    <w:rsid w:val="00FD7160"/>
    <w:rsid w:val="00FE4254"/>
    <w:rsid w:val="00FE60EC"/>
    <w:rsid w:val="00FE78A6"/>
    <w:rsid w:val="00FF0B2B"/>
    <w:rsid w:val="00FF2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C9"/>
  </w:style>
  <w:style w:type="paragraph" w:styleId="2">
    <w:name w:val="heading 2"/>
    <w:basedOn w:val="a"/>
    <w:next w:val="a"/>
    <w:link w:val="20"/>
    <w:qFormat/>
    <w:rsid w:val="00BD4C3A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DA351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A351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351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5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5DD7"/>
  </w:style>
  <w:style w:type="paragraph" w:styleId="a8">
    <w:name w:val="footer"/>
    <w:basedOn w:val="a"/>
    <w:link w:val="a9"/>
    <w:uiPriority w:val="99"/>
    <w:unhideWhenUsed/>
    <w:rsid w:val="0085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5DD7"/>
  </w:style>
  <w:style w:type="paragraph" w:styleId="aa">
    <w:name w:val="Balloon Text"/>
    <w:basedOn w:val="a"/>
    <w:link w:val="ab"/>
    <w:uiPriority w:val="99"/>
    <w:semiHidden/>
    <w:unhideWhenUsed/>
    <w:rsid w:val="00E17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795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7D5438"/>
    <w:pPr>
      <w:ind w:left="720"/>
      <w:contextualSpacing/>
    </w:pPr>
  </w:style>
  <w:style w:type="table" w:styleId="ad">
    <w:name w:val="Table Grid"/>
    <w:basedOn w:val="a1"/>
    <w:uiPriority w:val="39"/>
    <w:rsid w:val="00D35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B14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1211EB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211E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1211E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211E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211EB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1211EB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BD4C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customStyle="1" w:styleId="1">
    <w:name w:val="Сетка таблицы1"/>
    <w:basedOn w:val="a1"/>
    <w:next w:val="ad"/>
    <w:uiPriority w:val="59"/>
    <w:rsid w:val="0005505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C9"/>
  </w:style>
  <w:style w:type="paragraph" w:styleId="2">
    <w:name w:val="heading 2"/>
    <w:basedOn w:val="a"/>
    <w:next w:val="a"/>
    <w:link w:val="20"/>
    <w:qFormat/>
    <w:rsid w:val="00BD4C3A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DA351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A351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351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5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5DD7"/>
  </w:style>
  <w:style w:type="paragraph" w:styleId="a8">
    <w:name w:val="footer"/>
    <w:basedOn w:val="a"/>
    <w:link w:val="a9"/>
    <w:uiPriority w:val="99"/>
    <w:unhideWhenUsed/>
    <w:rsid w:val="00855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5DD7"/>
  </w:style>
  <w:style w:type="paragraph" w:styleId="aa">
    <w:name w:val="Balloon Text"/>
    <w:basedOn w:val="a"/>
    <w:link w:val="ab"/>
    <w:uiPriority w:val="99"/>
    <w:semiHidden/>
    <w:unhideWhenUsed/>
    <w:rsid w:val="00E17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795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7D5438"/>
    <w:pPr>
      <w:ind w:left="720"/>
      <w:contextualSpacing/>
    </w:pPr>
  </w:style>
  <w:style w:type="table" w:styleId="ad">
    <w:name w:val="Table Grid"/>
    <w:basedOn w:val="a1"/>
    <w:uiPriority w:val="39"/>
    <w:rsid w:val="00D35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B14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1211EB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211E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1211E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211E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211EB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1211EB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BD4C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customStyle="1" w:styleId="1">
    <w:name w:val="Сетка таблицы1"/>
    <w:basedOn w:val="a1"/>
    <w:next w:val="ad"/>
    <w:uiPriority w:val="59"/>
    <w:rsid w:val="0005505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02DBF069FEBA619210D79C9F2622799CB6C846E9742B4AC7893CF1ABD3CBEC56A271CC5CFFA14Bh0QAC" TargetMode="Externa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95A4A-EE87-4DCE-83CC-DBBF19922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4606</Words>
  <Characters>26255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Ольга Борисовна</dc:creator>
  <cp:lastModifiedBy>Admin</cp:lastModifiedBy>
  <cp:revision>4</cp:revision>
  <cp:lastPrinted>2019-10-23T03:21:00Z</cp:lastPrinted>
  <dcterms:created xsi:type="dcterms:W3CDTF">2019-10-21T02:17:00Z</dcterms:created>
  <dcterms:modified xsi:type="dcterms:W3CDTF">2019-10-23T03:21:00Z</dcterms:modified>
</cp:coreProperties>
</file>